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5CE19" w14:textId="77777777" w:rsidR="00065530" w:rsidRDefault="00065530" w:rsidP="00B75412">
      <w:pPr>
        <w:rPr>
          <w:rFonts w:ascii="Lato" w:hAnsi="Lato"/>
          <w:b/>
          <w:bCs/>
        </w:rPr>
      </w:pPr>
    </w:p>
    <w:p w14:paraId="2648F461" w14:textId="5E6D66E5" w:rsidR="00065530" w:rsidRDefault="00065530" w:rsidP="00B75412">
      <w:pPr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Załącznik nr </w:t>
      </w:r>
      <w:r w:rsidR="00217C37">
        <w:rPr>
          <w:rFonts w:ascii="Lato" w:hAnsi="Lato"/>
          <w:b/>
          <w:bCs/>
        </w:rPr>
        <w:t>4.</w:t>
      </w:r>
      <w:r>
        <w:rPr>
          <w:rFonts w:ascii="Lato" w:hAnsi="Lato"/>
          <w:b/>
          <w:bCs/>
        </w:rPr>
        <w:t>14 do Umowy</w:t>
      </w:r>
    </w:p>
    <w:p w14:paraId="4CA259D2" w14:textId="1F9AAE5B" w:rsidR="002D549A" w:rsidRPr="002D549A" w:rsidRDefault="002D549A" w:rsidP="00B75412">
      <w:pPr>
        <w:rPr>
          <w:rFonts w:ascii="Lato" w:hAnsi="Lato"/>
          <w:b/>
          <w:bCs/>
        </w:rPr>
      </w:pPr>
      <w:r w:rsidRPr="002D549A">
        <w:rPr>
          <w:rFonts w:ascii="Lato" w:hAnsi="Lato"/>
          <w:b/>
          <w:bCs/>
        </w:rPr>
        <w:t xml:space="preserve">Procedura przeprowadzania postępowań </w:t>
      </w:r>
      <w:r w:rsidR="009432AE">
        <w:rPr>
          <w:rFonts w:ascii="Lato" w:hAnsi="Lato"/>
          <w:b/>
          <w:bCs/>
        </w:rPr>
        <w:t xml:space="preserve">o udzielenie zamówień </w:t>
      </w:r>
      <w:r w:rsidRPr="002D549A">
        <w:rPr>
          <w:rFonts w:ascii="Lato" w:hAnsi="Lato"/>
          <w:b/>
          <w:bCs/>
        </w:rPr>
        <w:t xml:space="preserve">zgodnie z </w:t>
      </w:r>
      <w:r w:rsidR="00165306">
        <w:rPr>
          <w:rFonts w:ascii="Lato" w:hAnsi="Lato"/>
          <w:b/>
          <w:bCs/>
        </w:rPr>
        <w:t>zasadą</w:t>
      </w:r>
      <w:r w:rsidRPr="002D549A">
        <w:rPr>
          <w:rFonts w:ascii="Lato" w:hAnsi="Lato"/>
          <w:b/>
          <w:bCs/>
        </w:rPr>
        <w:t xml:space="preserve"> konkurencyjności</w:t>
      </w:r>
      <w:r w:rsidR="000F12E8">
        <w:rPr>
          <w:rFonts w:ascii="Lato" w:hAnsi="Lato"/>
          <w:b/>
          <w:bCs/>
        </w:rPr>
        <w:t>.</w:t>
      </w:r>
    </w:p>
    <w:p w14:paraId="02AAD355" w14:textId="77777777" w:rsidR="002D549A" w:rsidRPr="00A20534" w:rsidRDefault="002D549A" w:rsidP="00A20534">
      <w:pPr>
        <w:spacing w:line="276" w:lineRule="auto"/>
        <w:rPr>
          <w:rFonts w:ascii="Lato" w:hAnsi="Lato"/>
          <w:sz w:val="20"/>
          <w:szCs w:val="20"/>
        </w:rPr>
      </w:pPr>
    </w:p>
    <w:p w14:paraId="6C4276AB" w14:textId="79F9F1E1" w:rsidR="00B75412" w:rsidRPr="00A20534" w:rsidRDefault="00B75412" w:rsidP="00A20534">
      <w:pPr>
        <w:spacing w:before="120" w:after="0" w:line="276" w:lineRule="auto"/>
        <w:rPr>
          <w:rFonts w:ascii="Lato" w:hAnsi="Lato"/>
          <w:b/>
          <w:bCs/>
          <w:sz w:val="20"/>
          <w:szCs w:val="20"/>
        </w:rPr>
      </w:pPr>
      <w:r w:rsidRPr="00A20534">
        <w:rPr>
          <w:rFonts w:ascii="Lato" w:hAnsi="Lato"/>
          <w:b/>
          <w:bCs/>
          <w:sz w:val="20"/>
          <w:szCs w:val="20"/>
        </w:rPr>
        <w:t>Zasada konkurencyjności</w:t>
      </w:r>
    </w:p>
    <w:p w14:paraId="0E7E47AE" w14:textId="26113583" w:rsidR="00B75412" w:rsidRPr="005B6D2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1) </w:t>
      </w:r>
      <w:r w:rsidR="009477A4">
        <w:rPr>
          <w:rFonts w:ascii="Lato" w:hAnsi="Lato"/>
          <w:sz w:val="20"/>
          <w:szCs w:val="20"/>
        </w:rPr>
        <w:t xml:space="preserve">IOI </w:t>
      </w:r>
      <w:r w:rsidRPr="00A20534">
        <w:rPr>
          <w:rFonts w:ascii="Lato" w:hAnsi="Lato"/>
          <w:sz w:val="20"/>
          <w:szCs w:val="20"/>
        </w:rPr>
        <w:t xml:space="preserve">zobowiązuje </w:t>
      </w:r>
      <w:r w:rsidR="00576A33">
        <w:rPr>
          <w:rFonts w:ascii="Lato" w:hAnsi="Lato"/>
          <w:sz w:val="20"/>
          <w:szCs w:val="20"/>
        </w:rPr>
        <w:t>OOW</w:t>
      </w:r>
      <w:r w:rsidR="00576A3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w umowie </w:t>
      </w:r>
      <w:bookmarkStart w:id="0" w:name="_Hlk184903946"/>
      <w:r w:rsidRPr="00A20534">
        <w:rPr>
          <w:rFonts w:ascii="Lato" w:hAnsi="Lato"/>
          <w:sz w:val="20"/>
          <w:szCs w:val="20"/>
        </w:rPr>
        <w:t xml:space="preserve">o </w:t>
      </w:r>
      <w:r w:rsidR="002D549A" w:rsidRPr="00A20534">
        <w:rPr>
          <w:rFonts w:ascii="Lato" w:hAnsi="Lato"/>
          <w:sz w:val="20"/>
          <w:szCs w:val="20"/>
        </w:rPr>
        <w:t xml:space="preserve">objęcie przedsięwzięcia </w:t>
      </w:r>
      <w:bookmarkEnd w:id="0"/>
      <w:r w:rsidR="00BA5FEC" w:rsidRPr="00A20534">
        <w:rPr>
          <w:rFonts w:ascii="Lato" w:hAnsi="Lato"/>
          <w:sz w:val="20"/>
          <w:szCs w:val="20"/>
        </w:rPr>
        <w:t xml:space="preserve">wsparciem </w:t>
      </w:r>
      <w:r w:rsidRPr="00A20534">
        <w:rPr>
          <w:rFonts w:ascii="Lato" w:hAnsi="Lato"/>
          <w:sz w:val="20"/>
          <w:szCs w:val="20"/>
        </w:rPr>
        <w:t>do przygotowania</w:t>
      </w:r>
      <w:r w:rsidR="00C13227">
        <w:rPr>
          <w:rFonts w:ascii="Lato" w:hAnsi="Lato"/>
          <w:sz w:val="20"/>
          <w:szCs w:val="20"/>
        </w:rPr>
        <w:br/>
      </w:r>
      <w:r w:rsidRPr="00A20534">
        <w:rPr>
          <w:rFonts w:ascii="Lato" w:hAnsi="Lato"/>
          <w:sz w:val="20"/>
          <w:szCs w:val="20"/>
        </w:rPr>
        <w:t>i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przeprowadzenia </w:t>
      </w:r>
      <w:r w:rsidR="00585ADA">
        <w:rPr>
          <w:rFonts w:ascii="Lato" w:hAnsi="Lato"/>
          <w:sz w:val="20"/>
          <w:szCs w:val="20"/>
        </w:rPr>
        <w:t xml:space="preserve">każdego </w:t>
      </w:r>
      <w:r w:rsidRPr="00A20534">
        <w:rPr>
          <w:rFonts w:ascii="Lato" w:hAnsi="Lato"/>
          <w:sz w:val="20"/>
          <w:szCs w:val="20"/>
        </w:rPr>
        <w:t>postępowania o udzielenie zamówienia w sposób zapewniający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zachowanie </w:t>
      </w:r>
      <w:r w:rsidR="00C13227">
        <w:rPr>
          <w:rFonts w:ascii="Lato" w:hAnsi="Lato"/>
          <w:sz w:val="20"/>
          <w:szCs w:val="20"/>
        </w:rPr>
        <w:br/>
      </w:r>
      <w:r w:rsidRPr="00A20534">
        <w:rPr>
          <w:rFonts w:ascii="Lato" w:hAnsi="Lato"/>
          <w:sz w:val="20"/>
          <w:szCs w:val="20"/>
        </w:rPr>
        <w:t>uczciwej konkurencji oraz równe traktowanie wykonawców, a także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 działania w sposób przejrzysty</w:t>
      </w:r>
      <w:r w:rsidR="00DD2C9B">
        <w:rPr>
          <w:rFonts w:ascii="Lato" w:hAnsi="Lato"/>
          <w:sz w:val="20"/>
          <w:szCs w:val="20"/>
        </w:rPr>
        <w:br/>
      </w:r>
      <w:r w:rsidRPr="00A20534">
        <w:rPr>
          <w:rFonts w:ascii="Lato" w:hAnsi="Lato"/>
          <w:sz w:val="20"/>
          <w:szCs w:val="20"/>
        </w:rPr>
        <w:t xml:space="preserve">i proporcjonalny – </w:t>
      </w:r>
      <w:r w:rsidRPr="005B6D24">
        <w:rPr>
          <w:rFonts w:ascii="Lato" w:hAnsi="Lato"/>
          <w:sz w:val="20"/>
          <w:szCs w:val="20"/>
        </w:rPr>
        <w:t xml:space="preserve">zgodnie z </w:t>
      </w:r>
      <w:r w:rsidR="00394A7E">
        <w:rPr>
          <w:rFonts w:ascii="Lato" w:hAnsi="Lato" w:cs="Arial"/>
          <w:bCs/>
          <w:sz w:val="20"/>
          <w:szCs w:val="20"/>
        </w:rPr>
        <w:t xml:space="preserve">procedurą </w:t>
      </w:r>
      <w:r w:rsidR="0043178C" w:rsidRPr="00BF555F">
        <w:rPr>
          <w:rFonts w:ascii="Lato" w:hAnsi="Lato" w:cs="Arial"/>
          <w:bCs/>
          <w:sz w:val="20"/>
          <w:szCs w:val="20"/>
        </w:rPr>
        <w:t xml:space="preserve">określoną </w:t>
      </w:r>
      <w:r w:rsidRPr="005B6D24">
        <w:rPr>
          <w:rFonts w:ascii="Lato" w:hAnsi="Lato"/>
          <w:sz w:val="20"/>
          <w:szCs w:val="20"/>
        </w:rPr>
        <w:t xml:space="preserve">w niniejszym </w:t>
      </w:r>
      <w:r w:rsidR="00BB5079" w:rsidRPr="005B6D24">
        <w:rPr>
          <w:rFonts w:ascii="Lato" w:hAnsi="Lato"/>
          <w:sz w:val="20"/>
          <w:szCs w:val="20"/>
        </w:rPr>
        <w:t>dokumencie</w:t>
      </w:r>
      <w:r w:rsidRPr="005B6D24">
        <w:rPr>
          <w:rFonts w:ascii="Lato" w:hAnsi="Lato"/>
          <w:sz w:val="20"/>
          <w:szCs w:val="20"/>
        </w:rPr>
        <w:t>.</w:t>
      </w:r>
    </w:p>
    <w:p w14:paraId="46F0FA38" w14:textId="667FCB4B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2) Zgodnie z zasadami regulującymi wydatkowanie</w:t>
      </w:r>
      <w:r w:rsidR="00576A33">
        <w:rPr>
          <w:rFonts w:ascii="Lato" w:hAnsi="Lato"/>
          <w:sz w:val="20"/>
          <w:szCs w:val="20"/>
        </w:rPr>
        <w:t xml:space="preserve"> środków z</w:t>
      </w:r>
      <w:r w:rsidRPr="00A20534">
        <w:rPr>
          <w:rFonts w:ascii="Lato" w:hAnsi="Lato"/>
          <w:sz w:val="20"/>
          <w:szCs w:val="20"/>
        </w:rPr>
        <w:t xml:space="preserve"> funduszy</w:t>
      </w:r>
      <w:r w:rsidR="00576A33">
        <w:rPr>
          <w:rFonts w:ascii="Lato" w:hAnsi="Lato"/>
          <w:sz w:val="20"/>
          <w:szCs w:val="20"/>
        </w:rPr>
        <w:t xml:space="preserve">/instrumentów współfinansowanych przez Unię Europejską, </w:t>
      </w:r>
      <w:r w:rsidR="005B6D24">
        <w:rPr>
          <w:rFonts w:ascii="Lato" w:hAnsi="Lato"/>
          <w:sz w:val="20"/>
          <w:szCs w:val="20"/>
        </w:rPr>
        <w:t>ujętymi w aktach prawnych wymienionych w pkt. 1</w:t>
      </w:r>
      <w:r w:rsidR="00760E85">
        <w:rPr>
          <w:rFonts w:ascii="Lato" w:hAnsi="Lato"/>
          <w:sz w:val="20"/>
          <w:szCs w:val="20"/>
        </w:rPr>
        <w:t>6</w:t>
      </w:r>
      <w:r w:rsidR="005B6D24">
        <w:rPr>
          <w:rFonts w:ascii="Lato" w:hAnsi="Lato"/>
          <w:sz w:val="20"/>
          <w:szCs w:val="20"/>
        </w:rPr>
        <w:t xml:space="preserve"> </w:t>
      </w:r>
      <w:r w:rsidR="0032674A">
        <w:rPr>
          <w:rFonts w:ascii="Lato" w:hAnsi="Lato"/>
          <w:sz w:val="20"/>
          <w:szCs w:val="20"/>
        </w:rPr>
        <w:t>-</w:t>
      </w:r>
      <w:r w:rsidR="005B6D24">
        <w:rPr>
          <w:rFonts w:ascii="Lato" w:hAnsi="Lato"/>
          <w:sz w:val="20"/>
          <w:szCs w:val="20"/>
        </w:rPr>
        <w:t xml:space="preserve"> 1</w:t>
      </w:r>
      <w:r w:rsidR="00760E85">
        <w:rPr>
          <w:rFonts w:ascii="Lato" w:hAnsi="Lato"/>
          <w:sz w:val="20"/>
          <w:szCs w:val="20"/>
        </w:rPr>
        <w:t>8</w:t>
      </w:r>
      <w:r w:rsidR="005B6D24">
        <w:rPr>
          <w:rFonts w:ascii="Lato" w:hAnsi="Lato"/>
          <w:sz w:val="20"/>
          <w:szCs w:val="20"/>
        </w:rPr>
        <w:t xml:space="preserve"> </w:t>
      </w:r>
      <w:r w:rsidR="007B58EB">
        <w:rPr>
          <w:rFonts w:ascii="Lato" w:hAnsi="Lato"/>
          <w:sz w:val="20"/>
          <w:szCs w:val="20"/>
        </w:rPr>
        <w:t xml:space="preserve">preambuły </w:t>
      </w:r>
      <w:r w:rsidR="005B6D24">
        <w:rPr>
          <w:rFonts w:ascii="Lato" w:hAnsi="Lato"/>
          <w:sz w:val="20"/>
          <w:szCs w:val="20"/>
        </w:rPr>
        <w:t>Umowy,</w:t>
      </w:r>
      <w:r w:rsidRPr="00A20534">
        <w:rPr>
          <w:rFonts w:ascii="Lato" w:hAnsi="Lato"/>
          <w:sz w:val="20"/>
          <w:szCs w:val="20"/>
        </w:rPr>
        <w:t xml:space="preserve"> środki unijne mają na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celu m.in. realizację strategii na rzecz inteligentnego, zrównoważonego wzrostu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sprzyjającego włączeniu społecznemu. Cele te są realizowane poprzez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wydatkowanie środków w sposób zapewniający tworzenie m.in. wysokiej jakości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miejsc pracy, czy ochronę środowiska. </w:t>
      </w:r>
      <w:proofErr w:type="spellStart"/>
      <w:r w:rsidR="00BA5FEC">
        <w:rPr>
          <w:rFonts w:ascii="Lato" w:hAnsi="Lato"/>
          <w:sz w:val="20"/>
          <w:szCs w:val="20"/>
        </w:rPr>
        <w:t>IOI</w:t>
      </w:r>
      <w:proofErr w:type="spellEnd"/>
      <w:r w:rsidRPr="00A20534">
        <w:rPr>
          <w:rFonts w:ascii="Lato" w:hAnsi="Lato"/>
          <w:sz w:val="20"/>
          <w:szCs w:val="20"/>
        </w:rPr>
        <w:t xml:space="preserve"> </w:t>
      </w:r>
      <w:r w:rsidR="00BA5FEC">
        <w:rPr>
          <w:rFonts w:ascii="Lato" w:hAnsi="Lato"/>
          <w:sz w:val="20"/>
          <w:szCs w:val="20"/>
        </w:rPr>
        <w:t xml:space="preserve">w </w:t>
      </w:r>
      <w:r w:rsidRPr="00A20534">
        <w:rPr>
          <w:rFonts w:ascii="Lato" w:hAnsi="Lato"/>
          <w:sz w:val="20"/>
          <w:szCs w:val="20"/>
        </w:rPr>
        <w:t>umow</w:t>
      </w:r>
      <w:r w:rsidR="00BA5FEC">
        <w:rPr>
          <w:rFonts w:ascii="Lato" w:hAnsi="Lato"/>
          <w:sz w:val="20"/>
          <w:szCs w:val="20"/>
        </w:rPr>
        <w:t>ie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o </w:t>
      </w:r>
      <w:r w:rsidR="002D549A" w:rsidRPr="00A20534">
        <w:rPr>
          <w:rFonts w:ascii="Lato" w:hAnsi="Lato"/>
          <w:sz w:val="20"/>
          <w:szCs w:val="20"/>
        </w:rPr>
        <w:t xml:space="preserve">objęcie przedsięwzięcia </w:t>
      </w:r>
      <w:r w:rsidR="00BA5FEC" w:rsidRPr="00A20534">
        <w:rPr>
          <w:rFonts w:ascii="Lato" w:hAnsi="Lato"/>
          <w:sz w:val="20"/>
          <w:szCs w:val="20"/>
        </w:rPr>
        <w:t xml:space="preserve">wsparciem </w:t>
      </w:r>
      <w:r w:rsidRPr="00A20534">
        <w:rPr>
          <w:rFonts w:ascii="Lato" w:hAnsi="Lato"/>
          <w:sz w:val="20"/>
          <w:szCs w:val="20"/>
        </w:rPr>
        <w:t>może określić rodzaj zamówień, w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ramach których zobowiąże </w:t>
      </w:r>
      <w:r w:rsidR="00BA5FEC">
        <w:rPr>
          <w:rFonts w:ascii="Lato" w:hAnsi="Lato"/>
          <w:sz w:val="20"/>
          <w:szCs w:val="20"/>
        </w:rPr>
        <w:t>OOW</w:t>
      </w:r>
      <w:r w:rsidR="00BA5FEC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 udzielenia zamówienia w sposób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zapewniający uzyskanie najlepszych efektów zamówienia, w tym efektów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społecznych, środowiskowych </w:t>
      </w:r>
      <w:r w:rsidR="007F6DC3">
        <w:rPr>
          <w:rFonts w:ascii="Lato" w:hAnsi="Lato"/>
          <w:sz w:val="20"/>
          <w:szCs w:val="20"/>
        </w:rPr>
        <w:t>lub</w:t>
      </w:r>
      <w:r w:rsidRPr="00A20534">
        <w:rPr>
          <w:rFonts w:ascii="Lato" w:hAnsi="Lato"/>
          <w:sz w:val="20"/>
          <w:szCs w:val="20"/>
        </w:rPr>
        <w:t xml:space="preserve"> gospodarczych, o ile którykolwiek z tych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efektów jest możliwy do uzyskania w danym zamówieniu, </w:t>
      </w:r>
      <w:r w:rsidR="005D051F">
        <w:rPr>
          <w:rFonts w:ascii="Lato" w:hAnsi="Lato"/>
          <w:sz w:val="20"/>
          <w:szCs w:val="20"/>
        </w:rPr>
        <w:br/>
      </w:r>
      <w:r w:rsidRPr="00A20534">
        <w:rPr>
          <w:rFonts w:ascii="Lato" w:hAnsi="Lato"/>
          <w:sz w:val="20"/>
          <w:szCs w:val="20"/>
        </w:rPr>
        <w:t>w stosunku do</w:t>
      </w:r>
      <w:r w:rsidR="002D549A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poniesionych nakładów.</w:t>
      </w:r>
    </w:p>
    <w:p w14:paraId="25BC02ED" w14:textId="4A01C04B" w:rsidR="00B75412" w:rsidRPr="00A20534" w:rsidRDefault="00B75412" w:rsidP="00A20534">
      <w:pPr>
        <w:spacing w:before="120" w:after="0" w:line="276" w:lineRule="auto"/>
        <w:rPr>
          <w:rFonts w:ascii="Lato" w:hAnsi="Lato"/>
          <w:b/>
          <w:bCs/>
          <w:sz w:val="20"/>
          <w:szCs w:val="20"/>
        </w:rPr>
      </w:pPr>
      <w:r w:rsidRPr="00A20534">
        <w:rPr>
          <w:rFonts w:ascii="Lato" w:hAnsi="Lato"/>
          <w:b/>
          <w:bCs/>
          <w:sz w:val="20"/>
          <w:szCs w:val="20"/>
        </w:rPr>
        <w:t xml:space="preserve">Sekcja </w:t>
      </w:r>
      <w:r w:rsidR="002D549A" w:rsidRPr="00A20534">
        <w:rPr>
          <w:rFonts w:ascii="Lato" w:hAnsi="Lato"/>
          <w:b/>
          <w:bCs/>
          <w:sz w:val="20"/>
          <w:szCs w:val="20"/>
        </w:rPr>
        <w:t>1</w:t>
      </w:r>
      <w:r w:rsidRPr="00A20534">
        <w:rPr>
          <w:rFonts w:ascii="Lato" w:hAnsi="Lato"/>
          <w:b/>
          <w:bCs/>
          <w:sz w:val="20"/>
          <w:szCs w:val="20"/>
        </w:rPr>
        <w:t>.1. Wyłączenia</w:t>
      </w:r>
    </w:p>
    <w:p w14:paraId="38C8FAA4" w14:textId="77777777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1) Zasady konkurencyjności nie stosuje się do:</w:t>
      </w:r>
    </w:p>
    <w:p w14:paraId="1144366E" w14:textId="0025364D" w:rsidR="00B75412" w:rsidRPr="002C6047" w:rsidRDefault="00B75412" w:rsidP="00375A90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color w:val="000000" w:themeColor="text1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 xml:space="preserve">zamówień, których wartość nie przekracza kwoty </w:t>
      </w:r>
      <w:r w:rsidR="002C6047" w:rsidRPr="002C6047">
        <w:rPr>
          <w:rFonts w:ascii="Lato" w:hAnsi="Lato"/>
          <w:color w:val="000000" w:themeColor="text1"/>
          <w:sz w:val="20"/>
          <w:szCs w:val="20"/>
        </w:rPr>
        <w:t>8</w:t>
      </w:r>
      <w:r w:rsidRPr="002C6047">
        <w:rPr>
          <w:rFonts w:ascii="Lato" w:hAnsi="Lato"/>
          <w:color w:val="000000" w:themeColor="text1"/>
          <w:sz w:val="20"/>
          <w:szCs w:val="20"/>
        </w:rPr>
        <w:t>0.000 zł netto,</w:t>
      </w:r>
    </w:p>
    <w:p w14:paraId="3B79785C" w14:textId="52BE026D" w:rsidR="00B75412" w:rsidRDefault="00B75412" w:rsidP="00A20534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>zamówień udzielanych na podstawie ustawy z dnia 11 września 2019 r. Prawo</w:t>
      </w:r>
      <w:r w:rsidR="002D549A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zamówień publicznych (Dz.U. z 202</w:t>
      </w:r>
      <w:r w:rsidR="00BA5FEC">
        <w:rPr>
          <w:rFonts w:ascii="Lato" w:hAnsi="Lato"/>
          <w:sz w:val="20"/>
          <w:szCs w:val="20"/>
        </w:rPr>
        <w:t>4</w:t>
      </w:r>
      <w:r w:rsidRPr="00375A90">
        <w:rPr>
          <w:rFonts w:ascii="Lato" w:hAnsi="Lato"/>
          <w:sz w:val="20"/>
          <w:szCs w:val="20"/>
        </w:rPr>
        <w:t xml:space="preserve"> r. poz.</w:t>
      </w:r>
      <w:r w:rsidR="00F51ECA">
        <w:rPr>
          <w:rFonts w:ascii="Lato" w:hAnsi="Lato"/>
          <w:sz w:val="20"/>
          <w:szCs w:val="20"/>
        </w:rPr>
        <w:t xml:space="preserve"> </w:t>
      </w:r>
      <w:r w:rsidR="00BA5FEC">
        <w:rPr>
          <w:rFonts w:ascii="Lato" w:hAnsi="Lato"/>
          <w:sz w:val="20"/>
          <w:szCs w:val="20"/>
        </w:rPr>
        <w:t>1320</w:t>
      </w:r>
      <w:r w:rsidR="00A54601">
        <w:rPr>
          <w:rFonts w:ascii="Lato" w:hAnsi="Lato"/>
          <w:sz w:val="20"/>
          <w:szCs w:val="20"/>
        </w:rPr>
        <w:t xml:space="preserve"> ze zm.</w:t>
      </w:r>
      <w:r w:rsidRPr="00375A90">
        <w:rPr>
          <w:rFonts w:ascii="Lato" w:hAnsi="Lato"/>
          <w:sz w:val="20"/>
          <w:szCs w:val="20"/>
        </w:rPr>
        <w:t>), zwanej dalej:</w:t>
      </w:r>
      <w:r w:rsidR="002D549A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„Pzp”,</w:t>
      </w:r>
    </w:p>
    <w:p w14:paraId="3E0B3950" w14:textId="2DE3F616" w:rsidR="00B75412" w:rsidRDefault="00B75412" w:rsidP="00A20534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>zamówień o przedmiocie określonym w art. 9-14 Pzp,</w:t>
      </w:r>
    </w:p>
    <w:p w14:paraId="6748E71D" w14:textId="66546E80" w:rsidR="009E3651" w:rsidRPr="000676E3" w:rsidRDefault="00B75412" w:rsidP="00A20534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color w:val="000000" w:themeColor="text1"/>
          <w:sz w:val="20"/>
          <w:szCs w:val="20"/>
        </w:rPr>
      </w:pPr>
      <w:r w:rsidRPr="000676E3">
        <w:rPr>
          <w:rFonts w:ascii="Lato" w:hAnsi="Lato"/>
          <w:color w:val="000000" w:themeColor="text1"/>
          <w:sz w:val="20"/>
          <w:szCs w:val="20"/>
        </w:rPr>
        <w:t>realizacji zadań publicznych przez organ administracji publicznej na podstawie</w:t>
      </w:r>
      <w:r w:rsidR="002D549A" w:rsidRPr="000676E3">
        <w:rPr>
          <w:rFonts w:ascii="Lato" w:hAnsi="Lato"/>
          <w:color w:val="000000" w:themeColor="text1"/>
          <w:sz w:val="20"/>
          <w:szCs w:val="20"/>
        </w:rPr>
        <w:t xml:space="preserve"> </w:t>
      </w:r>
      <w:r w:rsidRPr="000676E3">
        <w:rPr>
          <w:rFonts w:ascii="Lato" w:hAnsi="Lato"/>
          <w:color w:val="000000" w:themeColor="text1"/>
          <w:sz w:val="20"/>
          <w:szCs w:val="20"/>
        </w:rPr>
        <w:t>art. 5 ust. 2 pkt 1 ustawy o działalności pożytku publicznego i o wolontariacie</w:t>
      </w:r>
      <w:r w:rsidR="00BA5FEC" w:rsidRPr="000676E3">
        <w:rPr>
          <w:rFonts w:ascii="Lato" w:hAnsi="Lato"/>
          <w:color w:val="000000" w:themeColor="text1"/>
          <w:sz w:val="20"/>
          <w:szCs w:val="20"/>
        </w:rPr>
        <w:t xml:space="preserve"> (Dz. U. z 2024 r. poz. 1491</w:t>
      </w:r>
      <w:r w:rsidR="00A54601">
        <w:rPr>
          <w:rFonts w:ascii="Lato" w:hAnsi="Lato"/>
          <w:color w:val="000000" w:themeColor="text1"/>
          <w:sz w:val="20"/>
          <w:szCs w:val="20"/>
        </w:rPr>
        <w:t xml:space="preserve"> ze zm.</w:t>
      </w:r>
      <w:r w:rsidR="00BA5FEC" w:rsidRPr="000676E3">
        <w:rPr>
          <w:rFonts w:ascii="Lato" w:hAnsi="Lato"/>
          <w:color w:val="000000" w:themeColor="text1"/>
          <w:sz w:val="20"/>
          <w:szCs w:val="20"/>
        </w:rPr>
        <w:t>)</w:t>
      </w:r>
      <w:r w:rsidR="00F51ECA" w:rsidRPr="000676E3">
        <w:rPr>
          <w:rFonts w:ascii="Lato" w:hAnsi="Lato"/>
          <w:color w:val="000000" w:themeColor="text1"/>
          <w:sz w:val="20"/>
          <w:szCs w:val="20"/>
        </w:rPr>
        <w:t>,</w:t>
      </w:r>
    </w:p>
    <w:p w14:paraId="5192809C" w14:textId="5541497D" w:rsidR="00B75412" w:rsidRDefault="00B75412" w:rsidP="00A20534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>zamówień udzielanych zgodnie z przepisami prawa innymi niż Pzp, na</w:t>
      </w:r>
      <w:r w:rsidR="002D549A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podstawie których wyłącza się stosowanie Pzp,</w:t>
      </w:r>
    </w:p>
    <w:p w14:paraId="0AFC15D2" w14:textId="56E00B21" w:rsidR="00B75412" w:rsidRDefault="00B75412" w:rsidP="00A20534">
      <w:pPr>
        <w:pStyle w:val="Akapitzlist"/>
        <w:numPr>
          <w:ilvl w:val="0"/>
          <w:numId w:val="4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206BDD">
        <w:rPr>
          <w:rFonts w:ascii="Lato" w:hAnsi="Lato"/>
          <w:color w:val="000000" w:themeColor="text1"/>
          <w:sz w:val="20"/>
          <w:szCs w:val="20"/>
        </w:rPr>
        <w:t>wydatków rozliczanych za pomocą uproszczonych metod oraz finansowania</w:t>
      </w:r>
      <w:r w:rsidR="002D549A" w:rsidRPr="00206BDD">
        <w:rPr>
          <w:rFonts w:ascii="Lato" w:hAnsi="Lato"/>
          <w:color w:val="000000" w:themeColor="text1"/>
          <w:sz w:val="20"/>
          <w:szCs w:val="20"/>
        </w:rPr>
        <w:t xml:space="preserve"> </w:t>
      </w:r>
      <w:r w:rsidRPr="00206BDD">
        <w:rPr>
          <w:rFonts w:ascii="Lato" w:hAnsi="Lato"/>
          <w:color w:val="000000" w:themeColor="text1"/>
          <w:sz w:val="20"/>
          <w:szCs w:val="20"/>
        </w:rPr>
        <w:t>niepowiązanego z kosztami</w:t>
      </w:r>
      <w:r w:rsidR="00CC4E95">
        <w:rPr>
          <w:rFonts w:ascii="Lato" w:hAnsi="Lato"/>
          <w:color w:val="000000" w:themeColor="text1"/>
          <w:sz w:val="20"/>
          <w:szCs w:val="20"/>
        </w:rPr>
        <w:t>.</w:t>
      </w:r>
      <w:r w:rsidRPr="00E74341">
        <w:rPr>
          <w:rFonts w:ascii="Lato" w:hAnsi="Lato"/>
          <w:color w:val="FF0000"/>
          <w:sz w:val="20"/>
          <w:szCs w:val="20"/>
        </w:rPr>
        <w:t xml:space="preserve"> </w:t>
      </w:r>
    </w:p>
    <w:p w14:paraId="13297A9F" w14:textId="77777777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2) Zasady konkurencyjności można nie stosować do:</w:t>
      </w:r>
    </w:p>
    <w:p w14:paraId="71E1C5CD" w14:textId="0026F10B" w:rsidR="00B75412" w:rsidRDefault="00B75412" w:rsidP="00375A90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>sytuacji, w której ze względu na pilną potrzebę (konieczność) udzielenia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zamówienia niewynikającą z przyczyn leżących po stronie zamawiającego,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której wcześniej nie można było przewidzieć, nie można zachować terminów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 xml:space="preserve">określonych w pkt 19 sekcji </w:t>
      </w:r>
      <w:r w:rsidR="00A20534" w:rsidRPr="00375A90">
        <w:rPr>
          <w:rFonts w:ascii="Lato" w:hAnsi="Lato"/>
          <w:sz w:val="20"/>
          <w:szCs w:val="20"/>
        </w:rPr>
        <w:t>1</w:t>
      </w:r>
      <w:r w:rsidRPr="00375A90">
        <w:rPr>
          <w:rFonts w:ascii="Lato" w:hAnsi="Lato"/>
          <w:sz w:val="20"/>
          <w:szCs w:val="20"/>
        </w:rPr>
        <w:t>.2</w:t>
      </w:r>
      <w:r w:rsidR="00C300C0">
        <w:rPr>
          <w:rFonts w:ascii="Lato" w:hAnsi="Lato"/>
          <w:sz w:val="20"/>
          <w:szCs w:val="20"/>
        </w:rPr>
        <w:t>.</w:t>
      </w:r>
      <w:r w:rsidRPr="00375A90">
        <w:rPr>
          <w:rFonts w:ascii="Lato" w:hAnsi="Lato"/>
          <w:sz w:val="20"/>
          <w:szCs w:val="20"/>
        </w:rPr>
        <w:t>,</w:t>
      </w:r>
    </w:p>
    <w:p w14:paraId="0CD25DE7" w14:textId="7FC7CD08" w:rsidR="00B75412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>sytuacji, w której ze względu na wyjątkową sytuację niewynikającą z przyczyn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leżących po stronie zamawiającego, której wcześniej nie można było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przewidzieć (np. klęski żywiołowe, katastrofy, awarie), wymagane jest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natychmiastowe wykonanie zamówienia i nie można zachować terminów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 xml:space="preserve">określonych w pkt 19 sekcji </w:t>
      </w:r>
      <w:r w:rsidR="00A20534" w:rsidRPr="00375A90">
        <w:rPr>
          <w:rFonts w:ascii="Lato" w:hAnsi="Lato"/>
          <w:sz w:val="20"/>
          <w:szCs w:val="20"/>
        </w:rPr>
        <w:t>1</w:t>
      </w:r>
      <w:r w:rsidRPr="00375A90">
        <w:rPr>
          <w:rFonts w:ascii="Lato" w:hAnsi="Lato"/>
          <w:sz w:val="20"/>
          <w:szCs w:val="20"/>
        </w:rPr>
        <w:t>.2</w:t>
      </w:r>
      <w:r w:rsidR="00C86B48">
        <w:rPr>
          <w:rFonts w:ascii="Lato" w:hAnsi="Lato"/>
          <w:sz w:val="20"/>
          <w:szCs w:val="20"/>
        </w:rPr>
        <w:t>.</w:t>
      </w:r>
      <w:r w:rsidRPr="00375A90">
        <w:rPr>
          <w:rFonts w:ascii="Lato" w:hAnsi="Lato"/>
          <w:sz w:val="20"/>
          <w:szCs w:val="20"/>
        </w:rPr>
        <w:t>,</w:t>
      </w:r>
    </w:p>
    <w:p w14:paraId="45A79509" w14:textId="3C20E16B" w:rsidR="00B75412" w:rsidRPr="00375A90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375A90">
        <w:rPr>
          <w:rFonts w:ascii="Lato" w:hAnsi="Lato"/>
          <w:sz w:val="20"/>
          <w:szCs w:val="20"/>
        </w:rPr>
        <w:t>zamówień, które mogą być zrealizowane tylko przez jednego wykonawcę z</w:t>
      </w:r>
      <w:r w:rsidR="00FE3D61" w:rsidRPr="00375A90">
        <w:rPr>
          <w:rFonts w:ascii="Lato" w:hAnsi="Lato"/>
          <w:sz w:val="20"/>
          <w:szCs w:val="20"/>
        </w:rPr>
        <w:t xml:space="preserve"> </w:t>
      </w:r>
      <w:r w:rsidRPr="00375A90">
        <w:rPr>
          <w:rFonts w:ascii="Lato" w:hAnsi="Lato"/>
          <w:sz w:val="20"/>
          <w:szCs w:val="20"/>
        </w:rPr>
        <w:t>jednego z następujących powodów:</w:t>
      </w:r>
    </w:p>
    <w:p w14:paraId="12F13912" w14:textId="77777777" w:rsidR="00FE3D61" w:rsidRPr="00A20534" w:rsidRDefault="00B75412" w:rsidP="00BB3A67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lastRenderedPageBreak/>
        <w:t>i) brak konkurencji ze względów technicznych o obiektywnym charakterze,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gdy istnieje tylko jeden wykonawca, który jako jedyny może zrealizować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zamówienie, albo</w:t>
      </w:r>
    </w:p>
    <w:p w14:paraId="58D5A8DC" w14:textId="77777777" w:rsidR="00BF555F" w:rsidRDefault="00B75412" w:rsidP="00BB3A67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ii) przedmiot zamówienia jest objęty ochroną praw wyłącznych, w tym praw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własności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intelektualnej, gdy istnieje tylko jeden wykonawca, który ma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wyłączne prawo do dysponowania przedmiotem zamówienia, a prawo to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podlega ochronie ustawowej,</w:t>
      </w:r>
      <w:r w:rsidR="00FE3D61" w:rsidRPr="00A20534">
        <w:rPr>
          <w:rFonts w:ascii="Lato" w:hAnsi="Lato"/>
          <w:sz w:val="20"/>
          <w:szCs w:val="20"/>
        </w:rPr>
        <w:t xml:space="preserve"> </w:t>
      </w:r>
    </w:p>
    <w:p w14:paraId="513267DE" w14:textId="6F317EAD" w:rsidR="00B75412" w:rsidRPr="00A20534" w:rsidRDefault="00B75412" w:rsidP="00BB3A67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o ile nie istnieje rozsądne rozwiązanie alternatywne lub zastępcze, a brak</w:t>
      </w:r>
      <w:r w:rsidR="00FE3D61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konkurencji nie jest wynikiem sztucznego zawężania parametrów zamówienia,</w:t>
      </w:r>
    </w:p>
    <w:p w14:paraId="221AD2C9" w14:textId="7D88A321" w:rsidR="00B75412" w:rsidRDefault="00B75412" w:rsidP="00BB3A67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zamówień w zakresie działalności twórczej lub artystycznej, które mogą być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zrealizowane tylko przez jednego wykonawcę,</w:t>
      </w:r>
    </w:p>
    <w:p w14:paraId="5A11EE52" w14:textId="0113D613" w:rsidR="00B75412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zamówień, których przedmiotem są dostawy na szczególnie korzystnych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warunkach w związku z likwidacją działalności innego podmiotu,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postępowaniem egzekucyjnym albo upadłościowym,</w:t>
      </w:r>
    </w:p>
    <w:p w14:paraId="1686CDEC" w14:textId="64B24E04" w:rsidR="00B75412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zamówień na dostawy dokonywanych na giełdzie towarowej w rozumieniu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przepisów o giełdach towarowych, w tym na giełdzie towarowej innych państw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członkowskich Europejskiego Obszaru Gospodarczego,</w:t>
      </w:r>
    </w:p>
    <w:p w14:paraId="4996C4E1" w14:textId="0E5CE03E" w:rsidR="00B75412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zamówień udzielanych przez placówkę zagraniczną w rozumieniu przepisów o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służbie zagranicznej,</w:t>
      </w:r>
    </w:p>
    <w:p w14:paraId="5B30BB60" w14:textId="4933FC9C" w:rsidR="00B75412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zamówień udzielanych na potrzeby własne jednostki wojskowej w rozumieniu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przepisów o zasadach użycia lub pobytu Sił Zbrojnych Rzeczypospolitej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Polskiej poza granicami państwa,</w:t>
      </w:r>
    </w:p>
    <w:p w14:paraId="7A02DB22" w14:textId="29B556D8" w:rsidR="00FE3D61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przypadków określonych w art. 214 ust. 1 pkt 11-14 Pzp w stosunku do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podmiotów wskazanych w tym przepisie</w:t>
      </w:r>
      <w:r w:rsidR="00FE3D61" w:rsidRPr="00BB3A67">
        <w:rPr>
          <w:rFonts w:ascii="Lato" w:hAnsi="Lato"/>
          <w:sz w:val="20"/>
          <w:szCs w:val="20"/>
        </w:rPr>
        <w:t xml:space="preserve">, </w:t>
      </w:r>
    </w:p>
    <w:p w14:paraId="6BF93B94" w14:textId="66F507D0" w:rsidR="00B75412" w:rsidRPr="00BF555F" w:rsidRDefault="00BD7360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color w:val="FF0000"/>
          <w:sz w:val="20"/>
          <w:szCs w:val="20"/>
        </w:rPr>
      </w:pPr>
      <w:r>
        <w:rPr>
          <w:rFonts w:ascii="Lato" w:hAnsi="Lato"/>
          <w:color w:val="000000" w:themeColor="text1"/>
          <w:sz w:val="20"/>
          <w:szCs w:val="20"/>
        </w:rPr>
        <w:t>przypadku udzielenia wykonawcy wybranemu zgodnie z zasadą konkurencyjności zamówienia polegającego na powtórzeniu podobnych usług lub robót budowlanych, jeżeli takie zamówienie było przewidziane w zapytaniu ofertowym i jest zgodne z przedmiotem zamówienia początkowego oraz całkowita wartość tego zamówienia została uwzględniona przy obliczaniu wartości zamówienia początkowego</w:t>
      </w:r>
      <w:r w:rsidR="00B75412" w:rsidRPr="00BD7360">
        <w:rPr>
          <w:rFonts w:ascii="Lato" w:hAnsi="Lato"/>
          <w:color w:val="000000" w:themeColor="text1"/>
          <w:sz w:val="20"/>
          <w:szCs w:val="20"/>
        </w:rPr>
        <w:t>,</w:t>
      </w:r>
    </w:p>
    <w:p w14:paraId="2FF12106" w14:textId="5E9BC5B9" w:rsidR="00B75412" w:rsidRPr="00BB3A67" w:rsidRDefault="00B75412" w:rsidP="00A20534">
      <w:pPr>
        <w:pStyle w:val="Akapitzlist"/>
        <w:numPr>
          <w:ilvl w:val="0"/>
          <w:numId w:val="5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BB3A67">
        <w:rPr>
          <w:rFonts w:ascii="Lato" w:hAnsi="Lato"/>
          <w:sz w:val="20"/>
          <w:szCs w:val="20"/>
        </w:rPr>
        <w:t>przypadku udzielenia wykonawcy wybranemu zgodnie z zasadą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konkurencyjności zamówień na dostawy polegających na częściowej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wymianie dostarczonych produktów lub instalacji albo zwiększeniu bieżących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dostaw lub rozbudowie istniejących instalacji, gdy zmiana wykonawcy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prowadziłaby do nabycia materiałów o innych właściwościach technicznych,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co powodowałoby niekompatybilność techniczną lub nieproporcjonalnie duże</w:t>
      </w:r>
      <w:r w:rsidR="00FE3D61" w:rsidRPr="00BB3A67">
        <w:rPr>
          <w:rFonts w:ascii="Lato" w:hAnsi="Lato"/>
          <w:sz w:val="20"/>
          <w:szCs w:val="20"/>
        </w:rPr>
        <w:t xml:space="preserve"> </w:t>
      </w:r>
      <w:r w:rsidRPr="00BB3A67">
        <w:rPr>
          <w:rFonts w:ascii="Lato" w:hAnsi="Lato"/>
          <w:sz w:val="20"/>
          <w:szCs w:val="20"/>
        </w:rPr>
        <w:t>trudności techniczne w użytkowaniu i utrzymaniu tych produktów lub instalacji.</w:t>
      </w:r>
    </w:p>
    <w:p w14:paraId="508C9E99" w14:textId="77777777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3) Spełnienie przesłanek z pkt 2 należy pisemnie uzasadnić.</w:t>
      </w:r>
    </w:p>
    <w:p w14:paraId="5FD5CF06" w14:textId="47D34CDB" w:rsidR="00B75412" w:rsidRPr="003B6160" w:rsidRDefault="00B75412" w:rsidP="00A20534">
      <w:pPr>
        <w:spacing w:before="120" w:after="0" w:line="276" w:lineRule="auto"/>
        <w:rPr>
          <w:rFonts w:ascii="Lato" w:hAnsi="Lato"/>
          <w:color w:val="000000" w:themeColor="text1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4) Jeżeli w wyniku prawidłowego zastosowania zasady konkurencyjności nie</w:t>
      </w:r>
      <w:r w:rsidR="00030F39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wpłynęła żadna </w:t>
      </w:r>
      <w:proofErr w:type="gramStart"/>
      <w:r w:rsidRPr="00A20534">
        <w:rPr>
          <w:rFonts w:ascii="Lato" w:hAnsi="Lato"/>
          <w:sz w:val="20"/>
          <w:szCs w:val="20"/>
        </w:rPr>
        <w:t>oferta,</w:t>
      </w:r>
      <w:proofErr w:type="gramEnd"/>
      <w:r w:rsidRPr="00A20534">
        <w:rPr>
          <w:rFonts w:ascii="Lato" w:hAnsi="Lato"/>
          <w:sz w:val="20"/>
          <w:szCs w:val="20"/>
        </w:rPr>
        <w:t xml:space="preserve"> lub wpłynęły jedynie oferty podlegające odrzuceniu, albo</w:t>
      </w:r>
      <w:r w:rsidR="00030F39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żaden wykonawca nie spełnił warunków udziału w postępowaniu, o ile</w:t>
      </w:r>
      <w:r w:rsidR="00030F39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stawiał takie warunki wykonawcom, zawarcie umowy w sprawie</w:t>
      </w:r>
      <w:r w:rsidR="00030F39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realizacji zamówienia z pominięciem zasady konkurencyjności jest możliwe, gdy</w:t>
      </w:r>
      <w:r w:rsidR="00030F39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pierwotne warunki zamówienia </w:t>
      </w:r>
      <w:r w:rsidRPr="003B6160">
        <w:rPr>
          <w:rFonts w:ascii="Lato" w:hAnsi="Lato"/>
          <w:color w:val="000000" w:themeColor="text1"/>
          <w:sz w:val="20"/>
          <w:szCs w:val="20"/>
        </w:rPr>
        <w:t>nie zostały zmienione</w:t>
      </w:r>
      <w:r w:rsidR="003B6160">
        <w:rPr>
          <w:rFonts w:ascii="Lato" w:hAnsi="Lato"/>
          <w:color w:val="000000" w:themeColor="text1"/>
          <w:sz w:val="20"/>
          <w:szCs w:val="20"/>
        </w:rPr>
        <w:t xml:space="preserve"> (pkt 6</w:t>
      </w:r>
      <w:r w:rsidR="00D803C4">
        <w:rPr>
          <w:rFonts w:ascii="Lato" w:hAnsi="Lato"/>
          <w:color w:val="000000" w:themeColor="text1"/>
          <w:sz w:val="20"/>
          <w:szCs w:val="20"/>
        </w:rPr>
        <w:t xml:space="preserve"> </w:t>
      </w:r>
      <w:r w:rsidR="003B6160">
        <w:rPr>
          <w:rFonts w:ascii="Lato" w:hAnsi="Lato"/>
          <w:color w:val="000000" w:themeColor="text1"/>
          <w:sz w:val="20"/>
          <w:szCs w:val="20"/>
        </w:rPr>
        <w:t>-</w:t>
      </w:r>
      <w:r w:rsidR="00D803C4">
        <w:rPr>
          <w:rFonts w:ascii="Lato" w:hAnsi="Lato"/>
          <w:color w:val="000000" w:themeColor="text1"/>
          <w:sz w:val="20"/>
          <w:szCs w:val="20"/>
        </w:rPr>
        <w:t xml:space="preserve"> </w:t>
      </w:r>
      <w:r w:rsidR="003B6160">
        <w:rPr>
          <w:rFonts w:ascii="Lato" w:hAnsi="Lato"/>
          <w:color w:val="000000" w:themeColor="text1"/>
          <w:sz w:val="20"/>
          <w:szCs w:val="20"/>
        </w:rPr>
        <w:t>8 sekcji 1.2. stosuje się odpowiednio)</w:t>
      </w:r>
      <w:r w:rsidRPr="003B6160">
        <w:rPr>
          <w:rFonts w:ascii="Lato" w:hAnsi="Lato"/>
          <w:color w:val="000000" w:themeColor="text1"/>
          <w:sz w:val="20"/>
          <w:szCs w:val="20"/>
        </w:rPr>
        <w:t>.</w:t>
      </w:r>
    </w:p>
    <w:p w14:paraId="2873FB0A" w14:textId="17491F5B" w:rsidR="00B75412" w:rsidRPr="00A20534" w:rsidRDefault="00B75412" w:rsidP="00A20534">
      <w:pPr>
        <w:spacing w:before="120" w:after="0" w:line="276" w:lineRule="auto"/>
        <w:rPr>
          <w:rFonts w:ascii="Lato" w:hAnsi="Lato"/>
          <w:b/>
          <w:bCs/>
          <w:sz w:val="20"/>
          <w:szCs w:val="20"/>
        </w:rPr>
      </w:pPr>
      <w:r w:rsidRPr="00A20534">
        <w:rPr>
          <w:rFonts w:ascii="Lato" w:hAnsi="Lato"/>
          <w:b/>
          <w:bCs/>
          <w:sz w:val="20"/>
          <w:szCs w:val="20"/>
        </w:rPr>
        <w:t xml:space="preserve">Sekcja </w:t>
      </w:r>
      <w:r w:rsidR="00030F39" w:rsidRPr="00A20534">
        <w:rPr>
          <w:rFonts w:ascii="Lato" w:hAnsi="Lato"/>
          <w:b/>
          <w:bCs/>
          <w:sz w:val="20"/>
          <w:szCs w:val="20"/>
        </w:rPr>
        <w:t>1</w:t>
      </w:r>
      <w:r w:rsidRPr="00A20534">
        <w:rPr>
          <w:rFonts w:ascii="Lato" w:hAnsi="Lato"/>
          <w:b/>
          <w:bCs/>
          <w:sz w:val="20"/>
          <w:szCs w:val="20"/>
        </w:rPr>
        <w:t>.2. Postępowanie o udzielenie zamówienia</w:t>
      </w:r>
    </w:p>
    <w:p w14:paraId="2C4F93A0" w14:textId="2EA3712E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1) Podstawą obliczenia szacunkowej wartości zamówienia w ramach </w:t>
      </w:r>
      <w:r w:rsidR="007B48E4">
        <w:rPr>
          <w:rFonts w:ascii="Lato" w:hAnsi="Lato"/>
          <w:sz w:val="20"/>
          <w:szCs w:val="20"/>
        </w:rPr>
        <w:t>przedsięwzięcia</w:t>
      </w:r>
      <w:r w:rsidRPr="00A20534">
        <w:rPr>
          <w:rFonts w:ascii="Lato" w:hAnsi="Lato"/>
          <w:sz w:val="20"/>
          <w:szCs w:val="20"/>
        </w:rPr>
        <w:t xml:space="preserve"> jest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całkowite szacunkowe wynagrodzenie wykonawcy, bez podatku od towarów 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usług, ustalone z należytą starannością. Szacowanie jest dokumentowane w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sposób zapewniający właściwą ścieżkę audytu (np. w zatwierdzonym wniosku o</w:t>
      </w:r>
      <w:r w:rsidR="00905557" w:rsidRPr="00A20534">
        <w:rPr>
          <w:rFonts w:ascii="Lato" w:hAnsi="Lato"/>
          <w:sz w:val="20"/>
          <w:szCs w:val="20"/>
        </w:rPr>
        <w:t xml:space="preserve"> objęcie wsparciem przedsięwzięcia</w:t>
      </w:r>
      <w:r w:rsidRPr="00A20534">
        <w:rPr>
          <w:rFonts w:ascii="Lato" w:hAnsi="Lato"/>
          <w:sz w:val="20"/>
          <w:szCs w:val="20"/>
        </w:rPr>
        <w:t xml:space="preserve"> lub w notatce z szacowania).</w:t>
      </w:r>
    </w:p>
    <w:p w14:paraId="64C01718" w14:textId="3D363432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2) Podmioty będące zamawiającymi w rozumieniu Pzp w pierwszej kolejności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dokonują szacowania wartości zamówienia zgodnie z przepisami tej ustawy,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natomiast po stwierdzeniu, że szacunkowa wartość zamówienia ustalona na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podstawie Pzp nie przekracza wartości, od której istnieje obowiązek stosowania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Pzp, ustalają wartość zamówienia w ramach </w:t>
      </w:r>
      <w:r w:rsidR="007B48E4">
        <w:rPr>
          <w:rFonts w:ascii="Lato" w:hAnsi="Lato"/>
          <w:sz w:val="20"/>
          <w:szCs w:val="20"/>
        </w:rPr>
        <w:t>przedsięwzięcia</w:t>
      </w:r>
      <w:r w:rsidRPr="00A20534">
        <w:rPr>
          <w:rFonts w:ascii="Lato" w:hAnsi="Lato"/>
          <w:sz w:val="20"/>
          <w:szCs w:val="20"/>
        </w:rPr>
        <w:t>.</w:t>
      </w:r>
    </w:p>
    <w:p w14:paraId="606B310F" w14:textId="02B6DCE3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lastRenderedPageBreak/>
        <w:t>3) Wyboru metody wykorzystywanej do obliczania szacunkowej wartości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 nie można dokonywać z zamiarem wyłączenia zamówienia z zakresu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stosowania zasady konkurencyjności. Zabronione jest zaniżanie wartości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szacunkowej zamówienia lub jego podział skutkujący zaniżeniem jego wartości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szacunkowej.</w:t>
      </w:r>
    </w:p>
    <w:p w14:paraId="179FC884" w14:textId="2E949A46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4) Obliczając szacunkową wartość zamówienia należy wziąć pod uwagę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konieczność łącznego spełnienia trzech przesłanek (tożsamości):</w:t>
      </w:r>
    </w:p>
    <w:p w14:paraId="09F8967A" w14:textId="257D17D3" w:rsidR="00B75412" w:rsidRDefault="00B75412" w:rsidP="000B2362">
      <w:pPr>
        <w:pStyle w:val="Akapitzlist"/>
        <w:numPr>
          <w:ilvl w:val="0"/>
          <w:numId w:val="7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>usługi, dostawy oraz roboty budowlane są tożsame rodzajowo lub</w:t>
      </w:r>
      <w:r w:rsidR="0090555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funkcjonalnie (tożsamość</w:t>
      </w:r>
      <w:r w:rsidR="0090555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przedmiotowa), przy czym tożsamość rodzajowa</w:t>
      </w:r>
      <w:r w:rsidR="0090555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dostaw obejmuje dostawy podobne,</w:t>
      </w:r>
    </w:p>
    <w:p w14:paraId="3989601A" w14:textId="10A30127" w:rsidR="00B75412" w:rsidRDefault="00B75412" w:rsidP="00A20534">
      <w:pPr>
        <w:pStyle w:val="Akapitzlist"/>
        <w:numPr>
          <w:ilvl w:val="0"/>
          <w:numId w:val="7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 xml:space="preserve">możliwe jest udzielenie zamówienia w tym samym czasie </w:t>
      </w:r>
      <w:r w:rsidRPr="003B0953">
        <w:rPr>
          <w:rFonts w:ascii="Lato" w:hAnsi="Lato"/>
          <w:color w:val="000000" w:themeColor="text1"/>
          <w:sz w:val="20"/>
          <w:szCs w:val="20"/>
        </w:rPr>
        <w:t>(tożsamość</w:t>
      </w:r>
      <w:r w:rsidR="00905557" w:rsidRPr="003B0953">
        <w:rPr>
          <w:rFonts w:ascii="Lato" w:hAnsi="Lato"/>
          <w:color w:val="000000" w:themeColor="text1"/>
          <w:sz w:val="20"/>
          <w:szCs w:val="20"/>
        </w:rPr>
        <w:t xml:space="preserve"> </w:t>
      </w:r>
      <w:r w:rsidRPr="003B0953">
        <w:rPr>
          <w:rFonts w:ascii="Lato" w:hAnsi="Lato"/>
          <w:color w:val="000000" w:themeColor="text1"/>
          <w:sz w:val="20"/>
          <w:szCs w:val="20"/>
        </w:rPr>
        <w:t>czasowa)</w:t>
      </w:r>
      <w:r w:rsidR="003B0953">
        <w:rPr>
          <w:rStyle w:val="Odwoanieprzypisudolnego"/>
          <w:rFonts w:ascii="Lato" w:hAnsi="Lato"/>
          <w:color w:val="000000" w:themeColor="text1"/>
          <w:sz w:val="20"/>
          <w:szCs w:val="20"/>
        </w:rPr>
        <w:footnoteReference w:id="1"/>
      </w:r>
      <w:r w:rsidRPr="003B0953">
        <w:rPr>
          <w:rFonts w:ascii="Lato" w:hAnsi="Lato"/>
          <w:color w:val="000000" w:themeColor="text1"/>
          <w:sz w:val="20"/>
          <w:szCs w:val="20"/>
        </w:rPr>
        <w:t>,</w:t>
      </w:r>
    </w:p>
    <w:p w14:paraId="2452100F" w14:textId="5A4F95A9" w:rsidR="00B75412" w:rsidRPr="000B2362" w:rsidRDefault="00B75412" w:rsidP="00A20534">
      <w:pPr>
        <w:pStyle w:val="Akapitzlist"/>
        <w:numPr>
          <w:ilvl w:val="0"/>
          <w:numId w:val="7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>możliwe jest wykonanie zamówienia przez jednego wykonawcę (tożsamość</w:t>
      </w:r>
      <w:r w:rsidR="0090555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podmiotowa).</w:t>
      </w:r>
    </w:p>
    <w:p w14:paraId="31DA0EFF" w14:textId="7ADE3EA6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Tożsamości należy rozumieć zgodnie z wykładnią przepisów Pzp dotyczących</w:t>
      </w:r>
      <w:r w:rsidR="000B2362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szacowania wartości zamówienia.</w:t>
      </w:r>
    </w:p>
    <w:p w14:paraId="36F22251" w14:textId="22A95F01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5) W przypadku udzielania zamówienia w częściach z określonych względów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ekonomicznych, organizacyjnych, celowościowych – wartość zamówienia ustala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się jako łączną wartość poszczególnych jego części. W przypadku, gdy łączna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wartość części przekracza próg </w:t>
      </w:r>
      <w:r w:rsidRPr="00CF4074">
        <w:rPr>
          <w:rFonts w:ascii="Lato" w:hAnsi="Lato"/>
          <w:sz w:val="20"/>
          <w:szCs w:val="20"/>
        </w:rPr>
        <w:t xml:space="preserve">określony w sekcji </w:t>
      </w:r>
      <w:r w:rsidR="00CF4074" w:rsidRPr="00CF4074">
        <w:rPr>
          <w:rFonts w:ascii="Lato" w:hAnsi="Lato"/>
          <w:sz w:val="20"/>
          <w:szCs w:val="20"/>
        </w:rPr>
        <w:t>1</w:t>
      </w:r>
      <w:r w:rsidRPr="00CF4074">
        <w:rPr>
          <w:rFonts w:ascii="Lato" w:hAnsi="Lato"/>
          <w:sz w:val="20"/>
          <w:szCs w:val="20"/>
        </w:rPr>
        <w:t>.1</w:t>
      </w:r>
      <w:r w:rsidR="00EF0064">
        <w:rPr>
          <w:rFonts w:ascii="Lato" w:hAnsi="Lato"/>
          <w:sz w:val="20"/>
          <w:szCs w:val="20"/>
        </w:rPr>
        <w:t>.</w:t>
      </w:r>
      <w:r w:rsidRPr="00CF4074">
        <w:rPr>
          <w:rFonts w:ascii="Lato" w:hAnsi="Lato"/>
          <w:sz w:val="20"/>
          <w:szCs w:val="20"/>
        </w:rPr>
        <w:t xml:space="preserve"> pkt 1 lit. a,</w:t>
      </w:r>
      <w:r w:rsidRPr="00A20534">
        <w:rPr>
          <w:rFonts w:ascii="Lato" w:hAnsi="Lato"/>
          <w:sz w:val="20"/>
          <w:szCs w:val="20"/>
        </w:rPr>
        <w:t xml:space="preserve"> zasadę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konkurencyjności stosuje się do udzielenia każdej części zamówienia.</w:t>
      </w:r>
    </w:p>
    <w:p w14:paraId="2BE54B50" w14:textId="2CCE86C8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6) Należy podjąć odpowiednie środki, aby skutecznie zapobiegać konfliktom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interesów, a także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rozpoznawać i likwidować je, gdy powstają w związku z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prowadzeniem postępowania o udzielenie zamówienia lub na etapie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wykonywania zamówienia – by nie dopuścić do zakłócenia konkurencji oraz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zapewnić równe traktowanie wykonawców. Konflikt interesów oznacza każdą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sytuację, w której osoby biorące udział w przygotowaniu lub prowadzeniu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postępowania o udzielenie zamówienia lub mogące wpłynąć na wynik tego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postępowania mają, bezpośrednio lub pośrednio, interes finansowy, ekonomiczny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lub inny interes osobisty, który postrzegać można jako zagrażający ich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bezstronności i niezależności w związku z postępowaniem o udzielenie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zamówienia.</w:t>
      </w:r>
    </w:p>
    <w:p w14:paraId="70274DA0" w14:textId="6ECF4A5E" w:rsidR="00B75412" w:rsidRPr="001E1943" w:rsidRDefault="00B75412" w:rsidP="00A20534">
      <w:pPr>
        <w:spacing w:before="120" w:after="0" w:line="276" w:lineRule="auto"/>
        <w:rPr>
          <w:rFonts w:ascii="Lato" w:hAnsi="Lato"/>
          <w:color w:val="000000" w:themeColor="text1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7) W celu uniknięcia konfliktu interesów, w przypadku </w:t>
      </w:r>
      <w:r w:rsidR="00BA5FEC">
        <w:rPr>
          <w:rFonts w:ascii="Lato" w:hAnsi="Lato"/>
          <w:sz w:val="20"/>
          <w:szCs w:val="20"/>
        </w:rPr>
        <w:t>OOW</w:t>
      </w:r>
      <w:r w:rsidRPr="00A20534">
        <w:rPr>
          <w:rFonts w:ascii="Lato" w:hAnsi="Lato"/>
          <w:sz w:val="20"/>
          <w:szCs w:val="20"/>
        </w:rPr>
        <w:t>, który nie jest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zamawiającym w rozumieniu Pzp, zamówienia nie mogą być udzielane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podmiotom powiązanym z nim osobowo lub kapitałowo, z wyłączeniem zamówień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sektorowych i zamówień </w:t>
      </w:r>
      <w:r w:rsidRPr="00CF4074">
        <w:rPr>
          <w:rFonts w:ascii="Lato" w:hAnsi="Lato"/>
          <w:sz w:val="20"/>
          <w:szCs w:val="20"/>
        </w:rPr>
        <w:t xml:space="preserve">określonych w sekcji </w:t>
      </w:r>
      <w:r w:rsidR="00CF4074" w:rsidRPr="00CF4074">
        <w:rPr>
          <w:rFonts w:ascii="Lato" w:hAnsi="Lato"/>
          <w:sz w:val="20"/>
          <w:szCs w:val="20"/>
        </w:rPr>
        <w:t>1</w:t>
      </w:r>
      <w:r w:rsidRPr="00CF4074">
        <w:rPr>
          <w:rFonts w:ascii="Lato" w:hAnsi="Lato"/>
          <w:sz w:val="20"/>
          <w:szCs w:val="20"/>
        </w:rPr>
        <w:t>.1</w:t>
      </w:r>
      <w:r w:rsidR="001E1943">
        <w:rPr>
          <w:rFonts w:ascii="Lato" w:hAnsi="Lato"/>
          <w:sz w:val="20"/>
          <w:szCs w:val="20"/>
        </w:rPr>
        <w:t>.</w:t>
      </w:r>
      <w:r w:rsidRPr="00CF4074">
        <w:rPr>
          <w:rFonts w:ascii="Lato" w:hAnsi="Lato"/>
          <w:sz w:val="20"/>
          <w:szCs w:val="20"/>
        </w:rPr>
        <w:t xml:space="preserve"> </w:t>
      </w:r>
      <w:r w:rsidRPr="001E1943">
        <w:rPr>
          <w:rFonts w:ascii="Lato" w:hAnsi="Lato"/>
          <w:color w:val="000000" w:themeColor="text1"/>
          <w:sz w:val="20"/>
          <w:szCs w:val="20"/>
        </w:rPr>
        <w:t>pkt 2 lit. i.</w:t>
      </w:r>
    </w:p>
    <w:p w14:paraId="09911AED" w14:textId="78029B03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8) Czynności związane z przygotowaniem oraz przeprowadzeniem postępowania o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udzielenie zamówienia wykonują osoby zapewniające bezstronność i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obiektywizm. Osoby te składają oświadczenie w formie pisemnej lub w formie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elektronicznej (w rozumieniu odpowiednio art. 78 i art. 78¹ Kodeksu cywilnego) o</w:t>
      </w:r>
      <w:r w:rsidR="0090555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braku istnienia albo braku wpływu powiązań osobowych lub kapitałowych z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wykonawcami na bezstronność postępowania, polegających na:</w:t>
      </w:r>
    </w:p>
    <w:p w14:paraId="57C38566" w14:textId="7C0269C1" w:rsidR="00B75412" w:rsidRDefault="00B75412" w:rsidP="000B2362">
      <w:pPr>
        <w:pStyle w:val="Akapitzlist"/>
        <w:numPr>
          <w:ilvl w:val="0"/>
          <w:numId w:val="8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>uczestniczeniu w spółce jako wspólnik spółki cywilnej lub spółki osobowej,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posiadaniu co najmniej 10% udziałów lub akcji (o ile niższy próg nie wynika z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przepisów prawa), pełnieniu funkcji członka organu nadzorczego lub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zarządzającego, prokurenta, pełnomocnika,</w:t>
      </w:r>
    </w:p>
    <w:p w14:paraId="7438D99E" w14:textId="4F547F64" w:rsidR="00B75412" w:rsidRDefault="00B75412" w:rsidP="00A20534">
      <w:pPr>
        <w:pStyle w:val="Akapitzlist"/>
        <w:numPr>
          <w:ilvl w:val="0"/>
          <w:numId w:val="8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>pozostawaniu w związku małżeńskim, w stosunku pokrewieństwa lub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powinowactwa w linii prostej, pokrewieństwa lub powinowactwa w linii bocznej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do drugiego stopnia, lub związaniu z tytułu przysposobienia, opieki lub kurateli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albo pozostawaniu we wspólnym pożyciu z wykonawcą, jego zastępcą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prawnym lub członkami organów zarządzających lub organów nadzorczych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wykonawców ubiegających się o udzielenie zamówienia,</w:t>
      </w:r>
    </w:p>
    <w:p w14:paraId="4DFA3C5D" w14:textId="6AADC248" w:rsidR="00B75412" w:rsidRPr="000B2362" w:rsidRDefault="00B75412" w:rsidP="00A20534">
      <w:pPr>
        <w:pStyle w:val="Akapitzlist"/>
        <w:numPr>
          <w:ilvl w:val="0"/>
          <w:numId w:val="8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0B2362">
        <w:rPr>
          <w:rFonts w:ascii="Lato" w:hAnsi="Lato"/>
          <w:sz w:val="20"/>
          <w:szCs w:val="20"/>
        </w:rPr>
        <w:t>pozostawaniu z wykonawcą w takim stosunku prawnym lub faktycznym, że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istnieje uzasadniona wątpliwość co do ich bezstronności lub niezależności w</w:t>
      </w:r>
      <w:r w:rsidR="009A59D7" w:rsidRPr="000B2362">
        <w:rPr>
          <w:rFonts w:ascii="Lato" w:hAnsi="Lato"/>
          <w:sz w:val="20"/>
          <w:szCs w:val="20"/>
        </w:rPr>
        <w:t xml:space="preserve"> </w:t>
      </w:r>
      <w:r w:rsidRPr="000B2362">
        <w:rPr>
          <w:rFonts w:ascii="Lato" w:hAnsi="Lato"/>
          <w:sz w:val="20"/>
          <w:szCs w:val="20"/>
        </w:rPr>
        <w:t>związku z postępowaniem o udzielenie zamówienia.</w:t>
      </w:r>
    </w:p>
    <w:p w14:paraId="69C372E4" w14:textId="768D2425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lastRenderedPageBreak/>
        <w:t>9) Przedmiot zamówienia opisuje się w sposób jednoznaczny i wyczerpujący, za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pomocą dokładnych i zrozumiałych określeń, uwzględniając wszystkie wymagania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 okoliczności mogące mieć wpływ na sporządzenie oferty. Przedmiotu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 nie można opisać w sposób, który mógłby utrudniać uczciwą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konkurencję.</w:t>
      </w:r>
    </w:p>
    <w:p w14:paraId="343D6782" w14:textId="32840580" w:rsidR="00E73B48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10)</w:t>
      </w:r>
      <w:r w:rsidR="00E73B48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Jeżeli nie uzasadnia tego przedmiot zamówienia, opis przedmiotu zamówienia nie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może zawierać odniesień do znaków towarowych, patentów lub pochodzenia,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źródła lub szczególnego procesu, który charakteryzuje produkty lub usługi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dostarczane przez konkretnego wykonawcę, jeżeli mogłoby to doprowadzić do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uprzywilejowania lub wyeliminowania niektórych wykonawców lub produktów.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wyjątkowych przypadkach dopuszcza się stosowanie takich odniesień, jeżeli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niemożliwe jest opisanie przedmiotu zamówienia w wystarczająco precyzyjny 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zrozumiały sposób zgodnie ze zdaniem pierwszym. W przypadku, gdy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korzysta z możliwości zastosowania odniesień do specyfikacji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technicznych lub norm właściwych dla Europejskiego Obszaru Gospodarczego,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nie może on odrzucić oferty jako niezgodnej z zapytaniem ofertowym, jeżeli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wykonawca udowodni w swojej ofercie, że proponowane rozwiązania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równoważnym stopniu spełniają wymagania określone w zapytaniu ofertowym.</w:t>
      </w:r>
      <w:r w:rsidR="009A59D7" w:rsidRPr="00A20534">
        <w:rPr>
          <w:rFonts w:ascii="Lato" w:hAnsi="Lato"/>
          <w:sz w:val="20"/>
          <w:szCs w:val="20"/>
        </w:rPr>
        <w:t xml:space="preserve"> </w:t>
      </w:r>
    </w:p>
    <w:p w14:paraId="48A5F457" w14:textId="098451A9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Takim odniesieniom w opisie przedmiotu zamówienia muszą towarzyszyć słowa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„lub równoważne”.</w:t>
      </w:r>
    </w:p>
    <w:p w14:paraId="22D58AE2" w14:textId="16F57180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11)</w:t>
      </w:r>
      <w:r w:rsidR="00E73B48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 uwagi na konieczność ochrony tajemnicy przedsiębiorstwa w rozumieniu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przepisów ustawy z dnia 16 kwietnia 1993 r. o zwalczaniu nieuczciwej konkurencji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2C519A">
        <w:rPr>
          <w:rFonts w:ascii="Lato" w:hAnsi="Lato"/>
          <w:color w:val="000000" w:themeColor="text1"/>
          <w:sz w:val="20"/>
          <w:szCs w:val="20"/>
        </w:rPr>
        <w:t xml:space="preserve">(Dz. U. z 2022 r. poz. 1233), </w:t>
      </w:r>
      <w:r w:rsidRPr="00A20534">
        <w:rPr>
          <w:rFonts w:ascii="Lato" w:hAnsi="Lato"/>
          <w:sz w:val="20"/>
          <w:szCs w:val="20"/>
        </w:rPr>
        <w:t>dopuszcza się możliwość ograniczenia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zakresu opisu przedmiotu zamówienia, przy czym wymagane jest udostępnienie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uzupełnienia wyłączonego opisu przedmiotu zamówienia wykonawcy, który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zobowiązał się do zachowania poufności w odniesieniu do przedstawionych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informacji, w terminie umożliwiającym przygotowanie i złożenie oferty.</w:t>
      </w:r>
    </w:p>
    <w:p w14:paraId="3C5BB7C9" w14:textId="739EEA00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12)</w:t>
      </w:r>
      <w:r w:rsidR="00E73B48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 opisu przedmiotu zamówienia stosuje się nazwy i kody określone we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Wspólnym Słowniku Zamówień, o którym mowa w rozporządzeniu (WE) nr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2195/2002 Parlamentu Europejskiego i Rady z dnia 5 listopada 2002 r. w sprawie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Wspólnego Słownika Zamówień (CPV) (Dz. Urz. WE L 340 z 16.12.2002, str. 1, z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późn. zm.; Dz. Urz. UE Polskie wydanie specjalne rozdz. 6, t. 5, str. 3).</w:t>
      </w:r>
    </w:p>
    <w:p w14:paraId="417ECB30" w14:textId="14E2242B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13)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może wymagać od wykonawców spełnienia warunków udziału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postępowaniu o udzielenie zamówienia. Warunki te zamawiający określa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sposób zapewniający zachowanie uczciwej konkurencji i równego traktowania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wykonawców. Warunki udziału oraz opis sposobu dokonywania oceny ich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spełniania muszą być związane z przedmiotem zamówienia i proporcjonalne do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niego oraz umożliwiać ocenę zdolności wykonawcy do należytego wykonania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zamówienia. Zamawiający nie może formułować warunków przewyższających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wymagania wystarczające do należytego wykonania zamówienia.</w:t>
      </w:r>
    </w:p>
    <w:p w14:paraId="70EBF990" w14:textId="429250A0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14)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 odniesieniu do sytuacji ekonomicznej lub finansowej wykonawców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może wymagać w szczególności, aby wykonawcy posiadali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określony minimalny roczny przychód, w tym minimalny roczny przychód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zakresie przedmiotu zamówienia. Wymagany przez zamawiającego minimalny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roczny przychód nie powinien przekraczać dwukrotności szacunkowej wartości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zamówienia, z wyjątkiem należycie uzasadnionych przypadków.</w:t>
      </w:r>
    </w:p>
    <w:p w14:paraId="4B3C982B" w14:textId="022BDD26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15)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 odniesieniu do zdolności technicznej lub zawodowej zamawiający może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określić warunki dotyczące niezbędnego wykształcenia, kwalifikacji zawodowych,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doświadczenia, potencjału technicznego wykonawcy lub osób skierowanych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przez wykonawcę do realizacji zamówienia, umożliwiające realizację zamówienia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 odpowiednim poziomie jakości. W szczególności zamawiający może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wymagać, aby wykonawcy spełniali wymagania odpowiednich norm zarządzania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jakością, w tym w zakresie dostępności dla osób z </w:t>
      </w:r>
      <w:proofErr w:type="gramStart"/>
      <w:r w:rsidRPr="00A20534">
        <w:rPr>
          <w:rFonts w:ascii="Lato" w:hAnsi="Lato"/>
          <w:sz w:val="20"/>
          <w:szCs w:val="20"/>
        </w:rPr>
        <w:t>niepełnosprawnościami,</w:t>
      </w:r>
      <w:proofErr w:type="gramEnd"/>
      <w:r w:rsidRPr="00A20534">
        <w:rPr>
          <w:rFonts w:ascii="Lato" w:hAnsi="Lato"/>
          <w:sz w:val="20"/>
          <w:szCs w:val="20"/>
        </w:rPr>
        <w:t xml:space="preserve"> oraz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systemów lub norm zarządzania środowiskowego, wskazanych przez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zamawiającego w zapytaniu ofertowym.</w:t>
      </w:r>
    </w:p>
    <w:p w14:paraId="0752BD6B" w14:textId="67CFB82B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16)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Kryteria oceny ofert są formułowane w sposób zapewniający zachowanie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uczciwej konkurencji oraz równego traktowania wykonawców, przy czym:</w:t>
      </w:r>
    </w:p>
    <w:p w14:paraId="0C397071" w14:textId="6B90FADB" w:rsidR="00B75412" w:rsidRDefault="00B75412" w:rsidP="00782FDE">
      <w:pPr>
        <w:pStyle w:val="Akapitzlist"/>
        <w:numPr>
          <w:ilvl w:val="0"/>
          <w:numId w:val="9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lastRenderedPageBreak/>
        <w:t>każde kryterium oceny ofert musi być związane z przedmiotem zamówienia,</w:t>
      </w:r>
    </w:p>
    <w:p w14:paraId="69D40C92" w14:textId="5D3633E9" w:rsidR="00B75412" w:rsidRDefault="00B75412" w:rsidP="00A20534">
      <w:pPr>
        <w:pStyle w:val="Akapitzlist"/>
        <w:numPr>
          <w:ilvl w:val="0"/>
          <w:numId w:val="9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każde kryterium i opis jego stosowania musi być sformułowane w sposób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jednoznaczny i zrozumiały,</w:t>
      </w:r>
    </w:p>
    <w:p w14:paraId="37935DF8" w14:textId="5F49A510" w:rsidR="00B75412" w:rsidRPr="00782FDE" w:rsidRDefault="00B75412" w:rsidP="00A20534">
      <w:pPr>
        <w:pStyle w:val="Akapitzlist"/>
        <w:numPr>
          <w:ilvl w:val="0"/>
          <w:numId w:val="9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wagi poszczególnych kryteriów powinny być określone w sposób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umożliwiający wybór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najkorzystniejszej oferty.</w:t>
      </w:r>
    </w:p>
    <w:p w14:paraId="3DA8A05A" w14:textId="26D940C3" w:rsidR="009A59D7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17)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Kryteria oceny ofert, oprócz ceny lub kosztu, mogą obejmować:</w:t>
      </w:r>
      <w:r w:rsidR="009A59D7" w:rsidRPr="00A20534">
        <w:rPr>
          <w:rFonts w:ascii="Lato" w:hAnsi="Lato"/>
          <w:sz w:val="20"/>
          <w:szCs w:val="20"/>
        </w:rPr>
        <w:t xml:space="preserve"> </w:t>
      </w:r>
    </w:p>
    <w:p w14:paraId="0F0E8B2F" w14:textId="6DB17634" w:rsidR="00B75412" w:rsidRDefault="00B75412" w:rsidP="00782FDE">
      <w:pPr>
        <w:pStyle w:val="Akapitzlist"/>
        <w:numPr>
          <w:ilvl w:val="0"/>
          <w:numId w:val="10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jakość, w tym parametry techniczne, właściwości estetyczne i funkcjonalne,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dostępność, projektowanie dla wszystkich użytkowników, aspekty społeczne,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środowiskowe i innowacyjne,</w:t>
      </w:r>
    </w:p>
    <w:p w14:paraId="7A1FB4E2" w14:textId="059F6EE6" w:rsidR="00B75412" w:rsidRDefault="00B75412" w:rsidP="00A20534">
      <w:pPr>
        <w:pStyle w:val="Akapitzlist"/>
        <w:numPr>
          <w:ilvl w:val="0"/>
          <w:numId w:val="10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organizację, kwalifikacje zawodowe i doświadczenie osób wyznaczonych do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realizacji zamówienia, jeżeli mogą mieć znaczący wpływ na jakość wykonania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zamówienia,</w:t>
      </w:r>
    </w:p>
    <w:p w14:paraId="033825FD" w14:textId="31AA8896" w:rsidR="00B75412" w:rsidRPr="00782FDE" w:rsidRDefault="00B75412" w:rsidP="00A20534">
      <w:pPr>
        <w:pStyle w:val="Akapitzlist"/>
        <w:numPr>
          <w:ilvl w:val="0"/>
          <w:numId w:val="10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serwis posprzedażny oraz pomoc techniczną, warunki dostawy, takie jak</w:t>
      </w:r>
      <w:r w:rsidR="009A59D7" w:rsidRPr="00782FDE">
        <w:rPr>
          <w:rFonts w:ascii="Lato" w:hAnsi="Lato"/>
          <w:sz w:val="20"/>
          <w:szCs w:val="20"/>
        </w:rPr>
        <w:t xml:space="preserve"> </w:t>
      </w:r>
      <w:r w:rsidRPr="00782FDE">
        <w:rPr>
          <w:rFonts w:ascii="Lato" w:hAnsi="Lato"/>
          <w:sz w:val="20"/>
          <w:szCs w:val="20"/>
        </w:rPr>
        <w:t>termin dostawy, sposób dostawy oraz czas dostawy lub okres realizacji.</w:t>
      </w:r>
    </w:p>
    <w:p w14:paraId="3D0EA607" w14:textId="77963BF9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18)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Kryteria oceny ofert nie mogą dotyczyć właściwości wykonawcy, a w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szczególności jego wiarygodności ekonomicznej, technicznej lub finansowej oraz</w:t>
      </w:r>
      <w:r w:rsidR="009A59D7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doświadczenia.</w:t>
      </w:r>
    </w:p>
    <w:p w14:paraId="76044131" w14:textId="5987B611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19)</w:t>
      </w:r>
      <w:r w:rsidR="002C519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Minimalny termin składania ofert wynosi:</w:t>
      </w:r>
    </w:p>
    <w:p w14:paraId="1C45EF29" w14:textId="624800DF" w:rsidR="00B75412" w:rsidRDefault="00B75412" w:rsidP="00782FDE">
      <w:pPr>
        <w:pStyle w:val="Akapitzlist"/>
        <w:numPr>
          <w:ilvl w:val="0"/>
          <w:numId w:val="1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7 dni – w przypadku dostaw i usług,</w:t>
      </w:r>
    </w:p>
    <w:p w14:paraId="41F4C333" w14:textId="6E753E56" w:rsidR="00B75412" w:rsidRPr="00782FDE" w:rsidRDefault="00B75412" w:rsidP="00A20534">
      <w:pPr>
        <w:pStyle w:val="Akapitzlist"/>
        <w:numPr>
          <w:ilvl w:val="0"/>
          <w:numId w:val="1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782FDE">
        <w:rPr>
          <w:rFonts w:ascii="Lato" w:hAnsi="Lato"/>
          <w:sz w:val="20"/>
          <w:szCs w:val="20"/>
        </w:rPr>
        <w:t>14 dni – w przypadku robót budowlanych,</w:t>
      </w:r>
    </w:p>
    <w:p w14:paraId="4F7FEF21" w14:textId="3613B72F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 tym, że wyznaczony termin składania ofert powinien uwzględniać złożoność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 oraz czas potrzebny na sporządzenie ofert. W przypadku zamówień,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których szacunkowa wartość jest równa lub przekracza </w:t>
      </w:r>
      <w:r w:rsidRPr="002C519A">
        <w:rPr>
          <w:rFonts w:ascii="Lato" w:hAnsi="Lato"/>
          <w:color w:val="000000" w:themeColor="text1"/>
          <w:sz w:val="20"/>
          <w:szCs w:val="20"/>
        </w:rPr>
        <w:t xml:space="preserve">5 </w:t>
      </w:r>
      <w:r w:rsidR="002C519A" w:rsidRPr="002C519A">
        <w:rPr>
          <w:rFonts w:ascii="Lato" w:hAnsi="Lato"/>
          <w:color w:val="000000" w:themeColor="text1"/>
          <w:sz w:val="20"/>
          <w:szCs w:val="20"/>
        </w:rPr>
        <w:t>538</w:t>
      </w:r>
      <w:r w:rsidRPr="002C519A">
        <w:rPr>
          <w:rFonts w:ascii="Lato" w:hAnsi="Lato"/>
          <w:color w:val="000000" w:themeColor="text1"/>
          <w:sz w:val="20"/>
          <w:szCs w:val="20"/>
        </w:rPr>
        <w:t xml:space="preserve"> 000 EUR </w:t>
      </w:r>
      <w:r w:rsidRPr="00A20534">
        <w:rPr>
          <w:rFonts w:ascii="Lato" w:hAnsi="Lato"/>
          <w:sz w:val="20"/>
          <w:szCs w:val="20"/>
        </w:rPr>
        <w:t>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przypadku robót budowlanych, a 750 000 EUR w przypadku dostaw i usług</w:t>
      </w:r>
      <w:r w:rsidR="007836A0" w:rsidRPr="00A20534">
        <w:rPr>
          <w:rStyle w:val="Odwoanieprzypisudolnego"/>
          <w:rFonts w:ascii="Lato" w:hAnsi="Lato"/>
          <w:sz w:val="20"/>
          <w:szCs w:val="20"/>
        </w:rPr>
        <w:footnoteReference w:id="2"/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minimalny termin składania ofert wynosi 30 dni. Bieg terminu składania ofert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rozpoczyna się dnia następującego po dniu upublicznienia zapytania ofertowego,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a kończy się z upływem ostatniego dnia (zastosowanie ma art. 115 Kodeksu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cywilnego). O terminowym złożeniu oferty decyduje data złożenia oferty za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pośrednictwem BK2021.</w:t>
      </w:r>
    </w:p>
    <w:p w14:paraId="56FCD83E" w14:textId="147A89C5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20)</w:t>
      </w:r>
      <w:r w:rsidR="004C3ACB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wybiera najkorzystniejszą ofertę zgodną z opisem przedmiotu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zamówienia, złożoną przez wykonawcę spełniającego warunki udziału 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postępowaniu (o ile zamawiający postawił takie warunki), w oparciu o ustalone 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zapytaniu ofertowym kryteria oceny, spośród ofert złożonych w sposób, o którym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CF4074">
        <w:rPr>
          <w:rFonts w:ascii="Lato" w:hAnsi="Lato"/>
          <w:sz w:val="20"/>
          <w:szCs w:val="20"/>
        </w:rPr>
        <w:t xml:space="preserve">mowa w sekcji </w:t>
      </w:r>
      <w:r w:rsidR="00CF4074" w:rsidRPr="00CF4074">
        <w:rPr>
          <w:rFonts w:ascii="Lato" w:hAnsi="Lato"/>
          <w:sz w:val="20"/>
          <w:szCs w:val="20"/>
        </w:rPr>
        <w:t>1</w:t>
      </w:r>
      <w:r w:rsidRPr="00CF4074">
        <w:rPr>
          <w:rFonts w:ascii="Lato" w:hAnsi="Lato"/>
          <w:sz w:val="20"/>
          <w:szCs w:val="20"/>
        </w:rPr>
        <w:t>.3.</w:t>
      </w:r>
      <w:r w:rsidRPr="00A20534">
        <w:rPr>
          <w:rFonts w:ascii="Lato" w:hAnsi="Lato"/>
          <w:sz w:val="20"/>
          <w:szCs w:val="20"/>
        </w:rPr>
        <w:t xml:space="preserve"> Zamawiający analizuje treść ofert po upływie terminu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wyznaczonego na ich składanie.</w:t>
      </w:r>
    </w:p>
    <w:p w14:paraId="47DD0B26" w14:textId="3C04126C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21)</w:t>
      </w:r>
      <w:r w:rsidR="004C3ACB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Jeżeli zaoferowana cena lub koszt wydają się rażąco niskie w stosunku do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przedmiotu zamówienia, tj. różnią się o więcej niż 30% od średniej arytmetycznej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cen wszystkich ważnych ofert niepodlegających odrzuceniu, lub budzą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wątpliwości zamawiającego co do możliwości wykonania przedmiotu zamówienia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zgodnie z wymaganiami określonymi w zapytaniu ofertowym lub wynikającymi z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odrębnych przepisów, zamawiający żąda od wykonawcy złożenia 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wyznaczonym terminie wyjaśnień, w tym złożenia dowodów w zakresie wyliczenia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ceny lub kosztu. Zamawiający ocenia te wyjaśnienia w konsultacji z wykonawcą i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może odrzucić tę ofertę wyłącznie w przypadku, gdy złożone wyjaśnienia wraz z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dowodami nie uzasadniają podanej ceny lub kosztu w tej ofercie.</w:t>
      </w:r>
    </w:p>
    <w:p w14:paraId="02C0BE2C" w14:textId="03439A7F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22)</w:t>
      </w:r>
      <w:r w:rsidR="004C3ACB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Wybór najkorzystniejszej oferty jest dokumentowany pisemnie za pomocą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protokołu postępowania o udzielenie zamówienia, zawierającego co najmniej:</w:t>
      </w:r>
    </w:p>
    <w:p w14:paraId="75134A2C" w14:textId="611E951A" w:rsidR="00B75412" w:rsidRDefault="00B75412" w:rsidP="006558C6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wykaz wszystkich ofert, które wpłynęły w odpowiedzi na zapytanie ofertowe (w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szczególności imię i nazwisko albo nazwa wykonawcy, jego siedziba oraz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cena),</w:t>
      </w:r>
    </w:p>
    <w:p w14:paraId="3A698B19" w14:textId="0CE4905D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lastRenderedPageBreak/>
        <w:t>wykryte przypadki konfliktu interesów i podjęte w związku z tym środki albo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informację o braku występowania konfliktu interesów,</w:t>
      </w:r>
    </w:p>
    <w:p w14:paraId="631105E1" w14:textId="20713FAB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informację o spełnieniu warunków udziału w postępowaniu przez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wykonawców, o ile takie warunki były stawiane,</w:t>
      </w:r>
    </w:p>
    <w:p w14:paraId="2AFF34AF" w14:textId="57E7570E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informację o wagach punktowych lub procentowych przypisanych do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poszczególnych kryteriów oceny i przyznanej punktacji poszczególnym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wykonawcom za spełnienie danego kryterium,</w:t>
      </w:r>
    </w:p>
    <w:p w14:paraId="398615FA" w14:textId="1E1E7B79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uzasadnienie rezygnacji z dopuszczenia możliwości składania ofert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częściowych (jeśli dotyczy),</w:t>
      </w:r>
    </w:p>
    <w:p w14:paraId="0CE82E5B" w14:textId="55F1D368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powody odrzucenia ofert, w tym ofert uznanych za rażąco niskie (o ile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dotyczy)</w:t>
      </w:r>
    </w:p>
    <w:p w14:paraId="258FFFB5" w14:textId="77777777" w:rsidR="006558C6" w:rsidRDefault="00B75412" w:rsidP="006558C6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wskazanie wybranej oferty (imię i nazwisko albo nazwa wykonawcy) wraz z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uzasadnieniem wyboru albo powodów, dla których zamawiający postanowił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zrezygnować z udzielenia zamówienia,</w:t>
      </w:r>
    </w:p>
    <w:p w14:paraId="1FE27BF6" w14:textId="418BA6EF" w:rsidR="00B75412" w:rsidRDefault="00B75412" w:rsidP="006558C6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 xml:space="preserve"> imiona i nazwiska osób, które wykonywały czynności w prowadzonym</w:t>
      </w:r>
      <w:r w:rsidR="007836A0" w:rsidRPr="006558C6">
        <w:rPr>
          <w:rFonts w:ascii="Lato" w:hAnsi="Lato"/>
          <w:sz w:val="20"/>
          <w:szCs w:val="20"/>
        </w:rPr>
        <w:t xml:space="preserve"> </w:t>
      </w:r>
      <w:r w:rsidRPr="006558C6">
        <w:rPr>
          <w:rFonts w:ascii="Lato" w:hAnsi="Lato"/>
          <w:sz w:val="20"/>
          <w:szCs w:val="20"/>
        </w:rPr>
        <w:t>postępowaniu,</w:t>
      </w:r>
    </w:p>
    <w:p w14:paraId="4EBA508D" w14:textId="21605356" w:rsidR="00B75412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datę sporządzenia protokołu,</w:t>
      </w:r>
    </w:p>
    <w:p w14:paraId="5CB1164D" w14:textId="77FBEC34" w:rsidR="00B75412" w:rsidRPr="006558C6" w:rsidRDefault="00B75412" w:rsidP="00A20534">
      <w:pPr>
        <w:pStyle w:val="Akapitzlist"/>
        <w:numPr>
          <w:ilvl w:val="0"/>
          <w:numId w:val="1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6558C6">
        <w:rPr>
          <w:rFonts w:ascii="Lato" w:hAnsi="Lato"/>
          <w:sz w:val="20"/>
          <w:szCs w:val="20"/>
        </w:rPr>
        <w:t>następujące załączniki:</w:t>
      </w:r>
    </w:p>
    <w:p w14:paraId="0033180A" w14:textId="3B8C7A27" w:rsidR="00B75412" w:rsidRPr="00A20534" w:rsidRDefault="00B75412" w:rsidP="006558C6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i) dokument, o którym mowa w pkt 1, chyba, że szacowanie wartości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zamówienia wynika z zatwierdzonego wniosku o </w:t>
      </w:r>
      <w:r w:rsidR="007836A0" w:rsidRPr="00A20534">
        <w:rPr>
          <w:rFonts w:ascii="Lato" w:hAnsi="Lato"/>
          <w:sz w:val="20"/>
          <w:szCs w:val="20"/>
        </w:rPr>
        <w:t>objęcie wsparciem przedsięwzięcia</w:t>
      </w:r>
      <w:r w:rsidRPr="00A20534">
        <w:rPr>
          <w:rFonts w:ascii="Lato" w:hAnsi="Lato"/>
          <w:sz w:val="20"/>
          <w:szCs w:val="20"/>
        </w:rPr>
        <w:t>,</w:t>
      </w:r>
    </w:p>
    <w:p w14:paraId="432DF154" w14:textId="77777777" w:rsidR="00B75412" w:rsidRPr="00A20534" w:rsidRDefault="00B75412" w:rsidP="00A20534">
      <w:pPr>
        <w:spacing w:before="120" w:after="0" w:line="276" w:lineRule="auto"/>
        <w:ind w:firstLine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ii) oświadczenia, o których mowa w pkt 8,</w:t>
      </w:r>
    </w:p>
    <w:p w14:paraId="31BA9B26" w14:textId="4D3FEFB1" w:rsidR="00B75412" w:rsidRPr="00A20534" w:rsidRDefault="00B75412" w:rsidP="006558C6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iii) dowód ogłoszenia zapytania ofertowego </w:t>
      </w:r>
      <w:r w:rsidRPr="00CA6CD2">
        <w:rPr>
          <w:rFonts w:ascii="Lato" w:hAnsi="Lato"/>
          <w:sz w:val="20"/>
          <w:szCs w:val="20"/>
        </w:rPr>
        <w:t xml:space="preserve">zgodnie z pkt 2 i 3 sekcji </w:t>
      </w:r>
      <w:r w:rsidR="00CA6CD2" w:rsidRPr="00CA6CD2">
        <w:rPr>
          <w:rFonts w:ascii="Lato" w:hAnsi="Lato"/>
          <w:sz w:val="20"/>
          <w:szCs w:val="20"/>
        </w:rPr>
        <w:t>1</w:t>
      </w:r>
      <w:r w:rsidRPr="00CA6CD2">
        <w:rPr>
          <w:rFonts w:ascii="Lato" w:hAnsi="Lato"/>
          <w:sz w:val="20"/>
          <w:szCs w:val="20"/>
        </w:rPr>
        <w:t>.3</w:t>
      </w:r>
      <w:r w:rsidR="007836A0" w:rsidRPr="00CA6CD2">
        <w:rPr>
          <w:rFonts w:ascii="Lato" w:hAnsi="Lato"/>
          <w:sz w:val="20"/>
          <w:szCs w:val="20"/>
        </w:rPr>
        <w:t xml:space="preserve"> </w:t>
      </w:r>
      <w:r w:rsidRPr="00CA6CD2">
        <w:rPr>
          <w:rFonts w:ascii="Lato" w:hAnsi="Lato"/>
          <w:sz w:val="20"/>
          <w:szCs w:val="20"/>
        </w:rPr>
        <w:t>(oraz</w:t>
      </w:r>
      <w:r w:rsidRPr="00A20534">
        <w:rPr>
          <w:rFonts w:ascii="Lato" w:hAnsi="Lato"/>
          <w:sz w:val="20"/>
          <w:szCs w:val="20"/>
        </w:rPr>
        <w:t xml:space="preserve"> jego zmian, o ile zostały dokonane) wraz ze złożonymi ofertami, oraz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wymiany informacji pomiędzy zamawiającym a wykonawcą.</w:t>
      </w:r>
    </w:p>
    <w:p w14:paraId="5EDEC331" w14:textId="77777777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Protokół jest udostępniany na wniosek wykonawcy.</w:t>
      </w:r>
    </w:p>
    <w:p w14:paraId="22F30618" w14:textId="78885059" w:rsidR="00B75412" w:rsidRPr="00A20534" w:rsidRDefault="00B75412" w:rsidP="00A20534">
      <w:pPr>
        <w:spacing w:before="120" w:after="0" w:line="276" w:lineRule="auto"/>
        <w:rPr>
          <w:rFonts w:ascii="Lato" w:hAnsi="Lato"/>
          <w:b/>
          <w:bCs/>
          <w:sz w:val="20"/>
          <w:szCs w:val="20"/>
        </w:rPr>
      </w:pPr>
      <w:r w:rsidRPr="00A20534">
        <w:rPr>
          <w:rFonts w:ascii="Lato" w:hAnsi="Lato"/>
          <w:b/>
          <w:bCs/>
          <w:sz w:val="20"/>
          <w:szCs w:val="20"/>
        </w:rPr>
        <w:t xml:space="preserve">Sekcja </w:t>
      </w:r>
      <w:r w:rsidR="007836A0" w:rsidRPr="00A20534">
        <w:rPr>
          <w:rFonts w:ascii="Lato" w:hAnsi="Lato"/>
          <w:b/>
          <w:bCs/>
          <w:sz w:val="20"/>
          <w:szCs w:val="20"/>
        </w:rPr>
        <w:t>1.</w:t>
      </w:r>
      <w:r w:rsidRPr="00A20534">
        <w:rPr>
          <w:rFonts w:ascii="Lato" w:hAnsi="Lato"/>
          <w:b/>
          <w:bCs/>
          <w:sz w:val="20"/>
          <w:szCs w:val="20"/>
        </w:rPr>
        <w:t>3. Ogłoszenia</w:t>
      </w:r>
    </w:p>
    <w:p w14:paraId="565BBE0B" w14:textId="49C21070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1) Komunikacja w postępowaniu o udzielenie zamówienia, w tym ogłoszenie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zapytania ofertowego, składanie ofert, wymiana informacji między zamawiającym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a wykonawcą oraz przekazywanie dokumentów i oświadczeń odbywa się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pisemnie za pomocą </w:t>
      </w:r>
      <w:r w:rsidR="00354B50">
        <w:rPr>
          <w:rFonts w:ascii="Lato" w:hAnsi="Lato"/>
          <w:sz w:val="20"/>
          <w:szCs w:val="20"/>
        </w:rPr>
        <w:t>Bazy Konkurencyjności (dalej</w:t>
      </w:r>
      <w:r w:rsidR="00354B50" w:rsidRPr="00A20534">
        <w:rPr>
          <w:rFonts w:ascii="Lato" w:hAnsi="Lato"/>
          <w:sz w:val="20"/>
          <w:szCs w:val="20"/>
        </w:rPr>
        <w:t xml:space="preserve"> </w:t>
      </w:r>
      <w:proofErr w:type="spellStart"/>
      <w:r w:rsidRPr="00A20534">
        <w:rPr>
          <w:rFonts w:ascii="Lato" w:hAnsi="Lato"/>
          <w:sz w:val="20"/>
          <w:szCs w:val="20"/>
        </w:rPr>
        <w:t>BK2021</w:t>
      </w:r>
      <w:proofErr w:type="spellEnd"/>
      <w:r w:rsidR="00354B50">
        <w:rPr>
          <w:rFonts w:ascii="Lato" w:hAnsi="Lato"/>
          <w:sz w:val="20"/>
          <w:szCs w:val="20"/>
        </w:rPr>
        <w:t>)</w:t>
      </w:r>
      <w:r w:rsidR="00354B50">
        <w:rPr>
          <w:rStyle w:val="Odwoanieprzypisudolnego"/>
          <w:rFonts w:ascii="Lato" w:hAnsi="Lato"/>
          <w:sz w:val="20"/>
          <w:szCs w:val="20"/>
        </w:rPr>
        <w:footnoteReference w:id="3"/>
      </w:r>
      <w:r w:rsidRPr="00A20534">
        <w:rPr>
          <w:rFonts w:ascii="Lato" w:hAnsi="Lato"/>
          <w:sz w:val="20"/>
          <w:szCs w:val="20"/>
        </w:rPr>
        <w:t>, z zastrzeżeniem pkt 2 i 3.</w:t>
      </w:r>
    </w:p>
    <w:p w14:paraId="55758779" w14:textId="43305B68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2) Wyjątkowo, możliwe jest odstąpienie od komunikacji określonej w pkt 1, o czym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informuje wykonawców w zapytaniu ofertowym upublicznianym 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BK2021, jeżeli:</w:t>
      </w:r>
    </w:p>
    <w:p w14:paraId="26C5C498" w14:textId="71220B68" w:rsidR="00B75412" w:rsidRPr="00A20534" w:rsidRDefault="00B75412" w:rsidP="00A20534">
      <w:pPr>
        <w:pStyle w:val="Akapitzlist"/>
        <w:numPr>
          <w:ilvl w:val="0"/>
          <w:numId w:val="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charakter zamówienia wymaga użycia narzędzi, urządzeń lub formatów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plików, które nie są obsługiwane za pomocą BK2021, lub</w:t>
      </w:r>
    </w:p>
    <w:p w14:paraId="26BEA458" w14:textId="0EB3574A" w:rsidR="007836A0" w:rsidRPr="00A20534" w:rsidRDefault="00B75412" w:rsidP="00A20534">
      <w:pPr>
        <w:pStyle w:val="Akapitzlist"/>
        <w:numPr>
          <w:ilvl w:val="0"/>
          <w:numId w:val="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aplikacje do obsługi formatów plików, które nadają się do przygotowania ofert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lub prac konkursowych, korzystają z formatów plików, których nie można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obsługiwać za pomocą żadnych innych aplikacji </w:t>
      </w:r>
      <w:proofErr w:type="spellStart"/>
      <w:r w:rsidRPr="00A20534">
        <w:rPr>
          <w:rFonts w:ascii="Lato" w:hAnsi="Lato"/>
          <w:sz w:val="20"/>
          <w:szCs w:val="20"/>
        </w:rPr>
        <w:t>otwartoźródłowych</w:t>
      </w:r>
      <w:proofErr w:type="spellEnd"/>
      <w:r w:rsidRPr="00A20534">
        <w:rPr>
          <w:rFonts w:ascii="Lato" w:hAnsi="Lato"/>
          <w:sz w:val="20"/>
          <w:szCs w:val="20"/>
        </w:rPr>
        <w:t xml:space="preserve"> lub ogólnie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dostępnych, lub są one objęte licencją i nie mogą zostać udostępnione do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pobierania lub zdalnego wykorzystania przez zamawiającego, lub</w:t>
      </w:r>
      <w:r w:rsidR="007836A0" w:rsidRPr="00A20534">
        <w:rPr>
          <w:rFonts w:ascii="Lato" w:hAnsi="Lato"/>
          <w:sz w:val="20"/>
          <w:szCs w:val="20"/>
        </w:rPr>
        <w:t xml:space="preserve"> </w:t>
      </w:r>
    </w:p>
    <w:p w14:paraId="7DFEB963" w14:textId="77D0075F" w:rsidR="00B75412" w:rsidRPr="00A20534" w:rsidRDefault="00B75412" w:rsidP="00A20534">
      <w:pPr>
        <w:pStyle w:val="Akapitzlist"/>
        <w:numPr>
          <w:ilvl w:val="0"/>
          <w:numId w:val="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zamawiający wymaga przedstawienia modelu fizycznego, modelu w skali lub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próbki, których nie można przekazać za pośrednictwem BK2021, lub</w:t>
      </w:r>
    </w:p>
    <w:p w14:paraId="1E8559B2" w14:textId="50303987" w:rsidR="00B75412" w:rsidRPr="00A20534" w:rsidRDefault="00B75412" w:rsidP="00A20534">
      <w:pPr>
        <w:pStyle w:val="Akapitzlist"/>
        <w:numPr>
          <w:ilvl w:val="0"/>
          <w:numId w:val="1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jest to niezbędne z uwagi na potrzebę ochrony informacji szczególnie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wrażliwych, której nie można zagwarantować w sposób dostateczny przy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użyciu BK2021.</w:t>
      </w:r>
    </w:p>
    <w:p w14:paraId="3935FE80" w14:textId="644E9466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Odstąpienie od komunikacji określonej w pkt 1 jest dopuszczalne w zakresie, w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jakim nie jest możliwe dotrzymanie sposobu komunikacji w BK2021.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określa w zapytaniu ofertowym sposób komunikacji w postępowaniu</w:t>
      </w:r>
      <w:r w:rsidR="007836A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 udzielenie zamówienia wynikający z zakresu odstąpienia od komunikacji w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BK2021.</w:t>
      </w:r>
    </w:p>
    <w:p w14:paraId="3C1F2305" w14:textId="2E972A03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lastRenderedPageBreak/>
        <w:t>3) W przypadku zawieszenia działalności BK2021 potwierdzonego odpowiednim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komunikatem w BK2021, zamawiający kieruje zapytanie ofertowe do co najmniej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trzech potencjalnych wykonawców, o ile na rynku istnieje trzech potencjalnych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wykonawców danego zamówienia</w:t>
      </w:r>
      <w:r w:rsidR="00354B50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oraz ogłasza zapytanie ofertowe co najmniej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 swojej stronie internetowej, o ile posiada taką stronę. W takim przypadku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określa w zapytaniu ofertowym sposób komunikacji w postępowaniu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 udzielenie zamówienia.</w:t>
      </w:r>
    </w:p>
    <w:p w14:paraId="751E9F72" w14:textId="3F4E3876" w:rsidR="00B75412" w:rsidRPr="00BF555F" w:rsidRDefault="00B75412" w:rsidP="00A20534">
      <w:pPr>
        <w:spacing w:before="120" w:after="0" w:line="276" w:lineRule="auto"/>
        <w:rPr>
          <w:rFonts w:ascii="Lato" w:hAnsi="Lato"/>
          <w:color w:val="FF0000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4) W przypadku</w:t>
      </w:r>
      <w:r w:rsidR="00354B50">
        <w:rPr>
          <w:rFonts w:ascii="Lato" w:hAnsi="Lato"/>
          <w:sz w:val="20"/>
          <w:szCs w:val="20"/>
        </w:rPr>
        <w:t>,</w:t>
      </w:r>
      <w:r w:rsidRPr="00A20534">
        <w:rPr>
          <w:rFonts w:ascii="Lato" w:hAnsi="Lato"/>
          <w:sz w:val="20"/>
          <w:szCs w:val="20"/>
        </w:rPr>
        <w:t xml:space="preserve"> gdy wnioskodawca rozpoczyna realizację </w:t>
      </w:r>
      <w:r w:rsidR="008B0752">
        <w:rPr>
          <w:rFonts w:ascii="Lato" w:hAnsi="Lato"/>
          <w:sz w:val="20"/>
          <w:szCs w:val="20"/>
        </w:rPr>
        <w:t>przedsięwzięcia</w:t>
      </w:r>
      <w:r w:rsidRPr="00A20534">
        <w:rPr>
          <w:rFonts w:ascii="Lato" w:hAnsi="Lato"/>
          <w:sz w:val="20"/>
          <w:szCs w:val="20"/>
        </w:rPr>
        <w:t xml:space="preserve"> na własne ryzyko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przed podpisaniem umowy o </w:t>
      </w:r>
      <w:r w:rsidR="00271E53" w:rsidRPr="00A20534">
        <w:rPr>
          <w:rFonts w:ascii="Lato" w:hAnsi="Lato"/>
          <w:sz w:val="20"/>
          <w:szCs w:val="20"/>
        </w:rPr>
        <w:t>objęcie przedsięwzięcia</w:t>
      </w:r>
      <w:r w:rsidR="002A099E" w:rsidRPr="002A099E">
        <w:rPr>
          <w:rFonts w:ascii="Lato" w:hAnsi="Lato"/>
          <w:sz w:val="20"/>
          <w:szCs w:val="20"/>
        </w:rPr>
        <w:t xml:space="preserve"> </w:t>
      </w:r>
      <w:r w:rsidR="002A099E" w:rsidRPr="00A20534">
        <w:rPr>
          <w:rFonts w:ascii="Lato" w:hAnsi="Lato"/>
          <w:sz w:val="20"/>
          <w:szCs w:val="20"/>
        </w:rPr>
        <w:t>wsparciem</w:t>
      </w:r>
      <w:r w:rsidRPr="00A20534">
        <w:rPr>
          <w:rFonts w:ascii="Lato" w:hAnsi="Lato"/>
          <w:sz w:val="20"/>
          <w:szCs w:val="20"/>
        </w:rPr>
        <w:t>, upublicznia zapytanie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ofertowe w sposób określony w </w:t>
      </w:r>
      <w:r w:rsidRPr="000A1C7F">
        <w:rPr>
          <w:rFonts w:ascii="Lato" w:hAnsi="Lato"/>
          <w:color w:val="000000" w:themeColor="text1"/>
          <w:sz w:val="20"/>
          <w:szCs w:val="20"/>
        </w:rPr>
        <w:t>pkt 1</w:t>
      </w:r>
      <w:r w:rsidR="009477A4" w:rsidRPr="000A1C7F">
        <w:rPr>
          <w:rFonts w:ascii="Lato" w:hAnsi="Lato"/>
          <w:color w:val="000000" w:themeColor="text1"/>
          <w:sz w:val="20"/>
          <w:szCs w:val="20"/>
        </w:rPr>
        <w:t>.</w:t>
      </w:r>
    </w:p>
    <w:p w14:paraId="411194D3" w14:textId="783376E0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5) W przypadku wszczęcia postępowania o udzielenie zamówienia przed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ogłoszeniem regulaminu wyboru </w:t>
      </w:r>
      <w:r w:rsidR="008B0752">
        <w:rPr>
          <w:rFonts w:ascii="Lato" w:hAnsi="Lato"/>
          <w:sz w:val="20"/>
          <w:szCs w:val="20"/>
        </w:rPr>
        <w:t>przedsięwzięć</w:t>
      </w:r>
      <w:r w:rsidRPr="00A20534">
        <w:rPr>
          <w:rFonts w:ascii="Lato" w:hAnsi="Lato"/>
          <w:sz w:val="20"/>
          <w:szCs w:val="20"/>
        </w:rPr>
        <w:t xml:space="preserve"> ocena czy stopień upublicznienia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zapytania ofertowego był wystarczający do uznania wydatku za kwalifikowalny,</w:t>
      </w:r>
      <w:r w:rsidR="00271E53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należy do właściwej instytucji.</w:t>
      </w:r>
    </w:p>
    <w:p w14:paraId="5A873B11" w14:textId="77777777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6) Zapytanie ofertowe zawiera w szczególności:</w:t>
      </w:r>
    </w:p>
    <w:p w14:paraId="720F8B33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opis przedmiotu zamówienia,</w:t>
      </w:r>
    </w:p>
    <w:p w14:paraId="12E5A18B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warunki udziału w postępowaniu oraz opis sposobu dokonywania oceny ich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spełniania, o ile warunki te są wymagane przez zamawiającego,</w:t>
      </w:r>
      <w:r w:rsidR="00CF3150" w:rsidRPr="00A20534">
        <w:rPr>
          <w:rFonts w:ascii="Lato" w:hAnsi="Lato"/>
          <w:sz w:val="20"/>
          <w:szCs w:val="20"/>
        </w:rPr>
        <w:t xml:space="preserve"> </w:t>
      </w:r>
    </w:p>
    <w:p w14:paraId="1F821F71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kryteria oceny ofert, informację o wagach punktowych lub procentowych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przypisanych do poszczególnych kryteriów oceny ofert oraz opis sposobu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przyznawania punktacji za spełnienie danego kryterium oceny ofert,</w:t>
      </w:r>
    </w:p>
    <w:p w14:paraId="1124DD17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termin i sposób składania ofert,</w:t>
      </w:r>
    </w:p>
    <w:p w14:paraId="14F19D44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termin wykonania zamówienia</w:t>
      </w:r>
      <w:r w:rsidR="00CF3150" w:rsidRPr="00A20534">
        <w:rPr>
          <w:rFonts w:ascii="Lato" w:hAnsi="Lato"/>
          <w:sz w:val="20"/>
          <w:szCs w:val="20"/>
        </w:rPr>
        <w:t>,</w:t>
      </w:r>
    </w:p>
    <w:p w14:paraId="0EA08545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 informację na temat zakazu konfliktu interesów,</w:t>
      </w:r>
    </w:p>
    <w:p w14:paraId="52F8A10A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określenie warunków istotnych zmian umowy zawartej w wyniku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przeprowadzonego postępowania o udzielenie zamówienia, o ile zamawiający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przewiduje możliwość zmiany umowy,</w:t>
      </w:r>
    </w:p>
    <w:p w14:paraId="6664011A" w14:textId="77777777" w:rsidR="00CF3150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opis części zamówienia, jeżeli zamawiający dopuszcza składanie ofert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częściowych oraz liczbę części zamówienia, na którą wykonawca może złożyć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ofertę, lub maksymalną liczbę części, na które zamówienie może zostać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udzielone temu samemu wykonawcy, oraz kryteria lub zasady, mające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zastosowanie do ustalenia, które części zamówienia zostaną udzielone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jednemu wykonawcy, w przypadku wyboru jego oferty w większej niż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maksymalna liczbie części,</w:t>
      </w:r>
    </w:p>
    <w:p w14:paraId="3E40E876" w14:textId="5A8070C2" w:rsidR="00B75412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w sytuacji, gdy zamawiający udziela zamówienia w częściach, informację, że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dane postępowanie obejmuje jedynie część zamówienia, wraz z określeniem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zakresu lub wartości całego zamówienia oraz informacjami co do pozostałych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części zamówienia,</w:t>
      </w:r>
    </w:p>
    <w:p w14:paraId="5CE6FB5F" w14:textId="1F9248BC" w:rsidR="00B75412" w:rsidRPr="00A20534" w:rsidRDefault="00B75412" w:rsidP="00A20534">
      <w:pPr>
        <w:pStyle w:val="Akapitzlist"/>
        <w:numPr>
          <w:ilvl w:val="0"/>
          <w:numId w:val="2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informacje dotyczące ofert wariantowych, jeżeli zamawiający wymaga lub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dopuszcza ich składanie, w tym opis sposobu przedstawiania ofert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wariantowych oraz minimalne warunki, jakim muszą odpowiadać oferty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wariantowe wraz z wybranymi kryteriami oceny oraz </w:t>
      </w:r>
      <w:proofErr w:type="gramStart"/>
      <w:r w:rsidRPr="00A20534">
        <w:rPr>
          <w:rFonts w:ascii="Lato" w:hAnsi="Lato"/>
          <w:sz w:val="20"/>
          <w:szCs w:val="20"/>
        </w:rPr>
        <w:t>informacja,</w:t>
      </w:r>
      <w:proofErr w:type="gramEnd"/>
      <w:r w:rsidRPr="00A20534">
        <w:rPr>
          <w:rFonts w:ascii="Lato" w:hAnsi="Lato"/>
          <w:sz w:val="20"/>
          <w:szCs w:val="20"/>
        </w:rPr>
        <w:t xml:space="preserve"> czy oferta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wariantowa powinna być złożona wraz z ofertą albo zamiast oferty.</w:t>
      </w:r>
    </w:p>
    <w:p w14:paraId="3D239EBF" w14:textId="77777777" w:rsidR="00CB4DD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7) Zapytanie ofertowe może zostać zmienione przed upływem terminu składania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ofert. Zamawiający informuje w zapytaniu ofertowym o zakresie zmian.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przedłuża termin składania ofert o czas niezbędny do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wprowadzenia zmian w ofertach, jeżeli jest to konieczne z uwagi na zakres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wprowadzonych zmian.</w:t>
      </w:r>
    </w:p>
    <w:p w14:paraId="3205F060" w14:textId="1BEB5C85" w:rsidR="00B75412" w:rsidRPr="00A20534" w:rsidRDefault="00CB4DD4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8)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="00B75412" w:rsidRPr="00A20534">
        <w:rPr>
          <w:rFonts w:ascii="Lato" w:hAnsi="Lato"/>
          <w:sz w:val="20"/>
          <w:szCs w:val="20"/>
        </w:rPr>
        <w:t>Informację o wyniku postępowania ogłasza się w taki sposób, w jaki zostało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="00B75412" w:rsidRPr="00A20534">
        <w:rPr>
          <w:rFonts w:ascii="Lato" w:hAnsi="Lato"/>
          <w:sz w:val="20"/>
          <w:szCs w:val="20"/>
        </w:rPr>
        <w:t>upublicznione zapytanie ofertowe. Informacja ta zawiera imię i nazwisko albo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="00B75412" w:rsidRPr="00A20534">
        <w:rPr>
          <w:rFonts w:ascii="Lato" w:hAnsi="Lato"/>
          <w:sz w:val="20"/>
          <w:szCs w:val="20"/>
        </w:rPr>
        <w:t>nazwę wybranego wykonawcy, jego siedzibę (miejscowość) oraz cenę</w:t>
      </w:r>
      <w:r w:rsidR="00CF3150" w:rsidRPr="00A20534">
        <w:rPr>
          <w:rFonts w:ascii="Lato" w:hAnsi="Lato"/>
          <w:sz w:val="20"/>
          <w:szCs w:val="20"/>
        </w:rPr>
        <w:t xml:space="preserve"> </w:t>
      </w:r>
      <w:r w:rsidR="00B75412" w:rsidRPr="00A20534">
        <w:rPr>
          <w:rFonts w:ascii="Lato" w:hAnsi="Lato"/>
          <w:sz w:val="20"/>
          <w:szCs w:val="20"/>
        </w:rPr>
        <w:t>najkorzystniejszej oferty.</w:t>
      </w:r>
    </w:p>
    <w:p w14:paraId="28E37256" w14:textId="41039EA9" w:rsidR="00B75412" w:rsidRPr="00A20534" w:rsidRDefault="00B75412" w:rsidP="00A20534">
      <w:pPr>
        <w:spacing w:before="120" w:after="0" w:line="276" w:lineRule="auto"/>
        <w:rPr>
          <w:rFonts w:ascii="Lato" w:hAnsi="Lato"/>
          <w:b/>
          <w:bCs/>
          <w:sz w:val="20"/>
          <w:szCs w:val="20"/>
        </w:rPr>
      </w:pPr>
      <w:r w:rsidRPr="00A20534">
        <w:rPr>
          <w:rFonts w:ascii="Lato" w:hAnsi="Lato"/>
          <w:b/>
          <w:bCs/>
          <w:sz w:val="20"/>
          <w:szCs w:val="20"/>
        </w:rPr>
        <w:t xml:space="preserve">Sekcja </w:t>
      </w:r>
      <w:r w:rsidR="00CF3150" w:rsidRPr="00A20534">
        <w:rPr>
          <w:rFonts w:ascii="Lato" w:hAnsi="Lato"/>
          <w:b/>
          <w:bCs/>
          <w:sz w:val="20"/>
          <w:szCs w:val="20"/>
        </w:rPr>
        <w:t>1.</w:t>
      </w:r>
      <w:r w:rsidRPr="00A20534">
        <w:rPr>
          <w:rFonts w:ascii="Lato" w:hAnsi="Lato"/>
          <w:b/>
          <w:bCs/>
          <w:sz w:val="20"/>
          <w:szCs w:val="20"/>
        </w:rPr>
        <w:t>4. Umowa w sprawie zamówienia</w:t>
      </w:r>
    </w:p>
    <w:p w14:paraId="55D2095B" w14:textId="081A00B8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1) Zawarcie umowy w sprawie zamówienia następuje w formie pisemnej lub w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formie elektronicznej, o których mowa w art. 78 i art. 78¹ Kodeksu cywilnego.</w:t>
      </w:r>
    </w:p>
    <w:p w14:paraId="0E3CC9C7" w14:textId="03855293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lastRenderedPageBreak/>
        <w:t xml:space="preserve">2) W </w:t>
      </w:r>
      <w:proofErr w:type="gramStart"/>
      <w:r w:rsidRPr="00A20534">
        <w:rPr>
          <w:rFonts w:ascii="Lato" w:hAnsi="Lato"/>
          <w:sz w:val="20"/>
          <w:szCs w:val="20"/>
        </w:rPr>
        <w:t>przypadku</w:t>
      </w:r>
      <w:proofErr w:type="gramEnd"/>
      <w:r w:rsidRPr="00A20534">
        <w:rPr>
          <w:rFonts w:ascii="Lato" w:hAnsi="Lato"/>
          <w:sz w:val="20"/>
          <w:szCs w:val="20"/>
        </w:rPr>
        <w:t xml:space="preserve"> gdy zamawiający dopuszcza składanie ofert częściowych,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postępowanie może zakończyć się zawarciem umowy na część zamówienia.</w:t>
      </w:r>
    </w:p>
    <w:p w14:paraId="273B7EC2" w14:textId="3B21CF86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 xml:space="preserve">3) W </w:t>
      </w:r>
      <w:proofErr w:type="gramStart"/>
      <w:r w:rsidRPr="00A20534">
        <w:rPr>
          <w:rFonts w:ascii="Lato" w:hAnsi="Lato"/>
          <w:sz w:val="20"/>
          <w:szCs w:val="20"/>
        </w:rPr>
        <w:t>przypadku</w:t>
      </w:r>
      <w:proofErr w:type="gramEnd"/>
      <w:r w:rsidRPr="00A20534">
        <w:rPr>
          <w:rFonts w:ascii="Lato" w:hAnsi="Lato"/>
          <w:sz w:val="20"/>
          <w:szCs w:val="20"/>
        </w:rPr>
        <w:t xml:space="preserve"> gdy wybrany wykonawca odstąpi od zawarcia umowy w sprawie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zamówienia, zamawiający może zawrzeć umowę z wykonawcą, który w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prawidłowo przeprowadzonym postępowaniu o udzielenie zamówienia uzyskał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kolejną najwyższą liczbę punktów.</w:t>
      </w:r>
    </w:p>
    <w:p w14:paraId="3EF0C1E8" w14:textId="3C6A4DEB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4) Nie jest możliwe dokonywanie istotnych zmian postanowień zawartej umowy w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stosunku do treści oferty, na podstawie której dokonano wyboru wykonawcy,</w:t>
      </w:r>
      <w:r w:rsidR="004F13EA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chyba że:</w:t>
      </w:r>
    </w:p>
    <w:p w14:paraId="3780703C" w14:textId="2EFAB7EF" w:rsidR="00B75412" w:rsidRPr="00A20534" w:rsidRDefault="00B75412" w:rsidP="00A20534">
      <w:pPr>
        <w:pStyle w:val="Akapitzlist"/>
        <w:numPr>
          <w:ilvl w:val="0"/>
          <w:numId w:val="3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zmiany zostały przewidziane w zapytaniu ofertowym w postaci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jednoznacznych postanowień umownych, które określają ich zakres i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charakter oraz warunki wprowadzenia zmian,</w:t>
      </w:r>
    </w:p>
    <w:p w14:paraId="775206F5" w14:textId="6F131C7E" w:rsidR="00B75412" w:rsidRPr="00A20534" w:rsidRDefault="00B75412" w:rsidP="00A20534">
      <w:pPr>
        <w:pStyle w:val="Akapitzlist"/>
        <w:numPr>
          <w:ilvl w:val="0"/>
          <w:numId w:val="3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zmiany dotyczą realizacji dodatkowych dostaw, usług lub robót budowlanych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od dotychczasowego wykonawcy, nieobjętych zamówieniem podstawowym, o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ile stały się niezbędne i zostały spełnione łącznie następujące warunki:</w:t>
      </w:r>
    </w:p>
    <w:p w14:paraId="14C34D22" w14:textId="55C903C0" w:rsidR="00B75412" w:rsidRPr="00A20534" w:rsidRDefault="00B75412" w:rsidP="00A20534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i) zmiana wykonawcy nie może zostać dokonana z powodów ekonomicznych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lub technicznych, w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szczególności dotyczących zamienności lub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interoperacyjności sprzętu, usług lub instalacji, zamówionych w ramach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zamówienia podstawowego,</w:t>
      </w:r>
    </w:p>
    <w:p w14:paraId="056BA564" w14:textId="2995661C" w:rsidR="00B75412" w:rsidRPr="00A20534" w:rsidRDefault="00B75412" w:rsidP="00A20534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ii) zmiana wykonawcy spowodowałaby istotną niedogodność lub znaczne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zwiększenie kosztów dla zamawiającego,</w:t>
      </w:r>
    </w:p>
    <w:p w14:paraId="1DA83197" w14:textId="03378710" w:rsidR="00B75412" w:rsidRPr="00A20534" w:rsidRDefault="00B75412" w:rsidP="00A20534">
      <w:pPr>
        <w:spacing w:before="120" w:after="0" w:line="276" w:lineRule="auto"/>
        <w:ind w:firstLine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iii) wartość zmian nie przekracza 50% wartości zamówienia określonej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pierwotnie w umowie,</w:t>
      </w:r>
    </w:p>
    <w:p w14:paraId="018E543B" w14:textId="40CDCA4A" w:rsidR="00B75412" w:rsidRPr="00A20534" w:rsidRDefault="00B75412" w:rsidP="00A20534">
      <w:pPr>
        <w:pStyle w:val="Akapitzlist"/>
        <w:numPr>
          <w:ilvl w:val="0"/>
          <w:numId w:val="3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zmiana nie prowadzi do zmiany ogólnego charakteru umowy i zostały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spełnione łącznie następujące warunki:</w:t>
      </w:r>
    </w:p>
    <w:p w14:paraId="1AD30E62" w14:textId="084CBC92" w:rsidR="00B75412" w:rsidRPr="00A20534" w:rsidRDefault="00B75412" w:rsidP="00A20534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i) konieczność zmiany umowy spowodowana jest okolicznościami, których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zamawiający, działając z należytą starannością, nie mógł przewidzieć,</w:t>
      </w:r>
    </w:p>
    <w:p w14:paraId="081D97E0" w14:textId="77777777" w:rsidR="00654F8E" w:rsidRPr="00A20534" w:rsidRDefault="00B75412" w:rsidP="00A20534">
      <w:pPr>
        <w:spacing w:before="120" w:after="0" w:line="276" w:lineRule="auto"/>
        <w:ind w:firstLine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ii) wartość zmian nie przekracza 50% wartości zamówienia określonej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pierwotnie w umowie,</w:t>
      </w:r>
    </w:p>
    <w:p w14:paraId="5EC21709" w14:textId="098FE900" w:rsidR="00B75412" w:rsidRPr="00A20534" w:rsidRDefault="00B75412" w:rsidP="00A20534">
      <w:pPr>
        <w:pStyle w:val="Akapitzlist"/>
        <w:numPr>
          <w:ilvl w:val="0"/>
          <w:numId w:val="3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wykonawcę, któremu zamawiający udzielił zamówienia, ma zastąpić nowy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wykonawca:</w:t>
      </w:r>
    </w:p>
    <w:p w14:paraId="676327B3" w14:textId="6A9CC6B1" w:rsidR="00B75412" w:rsidRPr="00A20534" w:rsidRDefault="00B75412" w:rsidP="00A20534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i) w wyniku sukcesji, wstępując w prawa i obowiązki wykonawcy, w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następstwie przejęcia, połączenia, podziału, przekształcenia, upadłości,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restrukturyzacji, dziedziczenia lub nabycia dotychczasowego wykonawcy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lub jego przedsiębiorstwa, o ile nowy wykonawca spełnia warunki udziału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 postępowaniu oraz nie pociąga to za sobą innych istotnych zmian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umowy, a także nie ma na celu uniknięcia stosowania zasady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konkurencyjności, lub</w:t>
      </w:r>
    </w:p>
    <w:p w14:paraId="678ED971" w14:textId="61722823" w:rsidR="00B75412" w:rsidRPr="00A20534" w:rsidRDefault="00B75412" w:rsidP="00A20534">
      <w:pPr>
        <w:spacing w:before="120" w:after="0" w:line="276" w:lineRule="auto"/>
        <w:ind w:left="708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ii) w wyniku przejęcia przez zamawiającego zobowiązań wykonawcy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względem jego podwykonawców – w przypadku zmiany podwykonawcy,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zamawiający może zawrzeć umowę z nowym podwykonawcą bez zmiany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warunków realizacji zamówienia z uwzględnieniem dokonanych płatności z</w:t>
      </w:r>
      <w:r w:rsidR="00654F8E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tytułu dotychczas zrealizowanych prac,</w:t>
      </w:r>
    </w:p>
    <w:p w14:paraId="450AF842" w14:textId="03BD8A5B" w:rsidR="00B75412" w:rsidRPr="00A20534" w:rsidRDefault="00B75412" w:rsidP="00A20534">
      <w:pPr>
        <w:pStyle w:val="Akapitzlist"/>
        <w:numPr>
          <w:ilvl w:val="0"/>
          <w:numId w:val="3"/>
        </w:num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zmiana nie prowadzi do zmiany ogólnego charakteru umowy, a łączna wartość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zmian jest mniejsza niż </w:t>
      </w:r>
      <w:r w:rsidRPr="000A1C7F">
        <w:rPr>
          <w:rFonts w:ascii="Lato" w:hAnsi="Lato"/>
          <w:color w:val="000000" w:themeColor="text1"/>
          <w:sz w:val="20"/>
          <w:szCs w:val="20"/>
        </w:rPr>
        <w:t xml:space="preserve">5 </w:t>
      </w:r>
      <w:r w:rsidR="000A1C7F" w:rsidRPr="000A1C7F">
        <w:rPr>
          <w:rFonts w:ascii="Lato" w:hAnsi="Lato"/>
          <w:color w:val="000000" w:themeColor="text1"/>
          <w:sz w:val="20"/>
          <w:szCs w:val="20"/>
        </w:rPr>
        <w:t>538</w:t>
      </w:r>
      <w:r w:rsidRPr="000A1C7F">
        <w:rPr>
          <w:rFonts w:ascii="Lato" w:hAnsi="Lato"/>
          <w:color w:val="000000" w:themeColor="text1"/>
          <w:sz w:val="20"/>
          <w:szCs w:val="20"/>
        </w:rPr>
        <w:t xml:space="preserve"> 000 EUR </w:t>
      </w:r>
      <w:r w:rsidRPr="00A20534">
        <w:rPr>
          <w:rFonts w:ascii="Lato" w:hAnsi="Lato"/>
          <w:sz w:val="20"/>
          <w:szCs w:val="20"/>
        </w:rPr>
        <w:t>w przypadku robót budowlanych, a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14</w:t>
      </w:r>
      <w:r w:rsidR="008938AE">
        <w:rPr>
          <w:rFonts w:ascii="Lato" w:hAnsi="Lato"/>
          <w:sz w:val="20"/>
          <w:szCs w:val="20"/>
        </w:rPr>
        <w:t>3</w:t>
      </w:r>
      <w:r w:rsidRPr="00A20534">
        <w:rPr>
          <w:rFonts w:ascii="Lato" w:hAnsi="Lato"/>
          <w:sz w:val="20"/>
          <w:szCs w:val="20"/>
        </w:rPr>
        <w:t xml:space="preserve"> 000 EUR w przypadku dostaw i usług</w:t>
      </w:r>
      <w:r w:rsidR="00A20534" w:rsidRPr="00A20534">
        <w:rPr>
          <w:rStyle w:val="Odwoanieprzypisudolnego"/>
          <w:rFonts w:ascii="Lato" w:hAnsi="Lato"/>
          <w:sz w:val="20"/>
          <w:szCs w:val="20"/>
        </w:rPr>
        <w:footnoteReference w:id="4"/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i jednocześnie jest mniejsza od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10% wartości zamówienia określonej pierwotnie w umowie w przypadku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zamówień na usługi lub dostawy </w:t>
      </w:r>
      <w:proofErr w:type="gramStart"/>
      <w:r w:rsidRPr="00A20534">
        <w:rPr>
          <w:rFonts w:ascii="Lato" w:hAnsi="Lato"/>
          <w:sz w:val="20"/>
          <w:szCs w:val="20"/>
        </w:rPr>
        <w:t>albo,</w:t>
      </w:r>
      <w:proofErr w:type="gramEnd"/>
      <w:r w:rsidRPr="00A20534">
        <w:rPr>
          <w:rFonts w:ascii="Lato" w:hAnsi="Lato"/>
          <w:sz w:val="20"/>
          <w:szCs w:val="20"/>
        </w:rPr>
        <w:t xml:space="preserve"> w przypadku zamówień na roboty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budowlane, jest mniejsza od 15% wartości zamówienia określonej pierwotnie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 umowie.</w:t>
      </w:r>
    </w:p>
    <w:p w14:paraId="463400B9" w14:textId="0D9163CD" w:rsidR="00B75412" w:rsidRPr="00A20534" w:rsidRDefault="00B75412" w:rsidP="00A20534">
      <w:pPr>
        <w:spacing w:before="120" w:after="0" w:line="276" w:lineRule="auto"/>
        <w:rPr>
          <w:rFonts w:ascii="Lato" w:hAnsi="Lato"/>
          <w:sz w:val="20"/>
          <w:szCs w:val="20"/>
        </w:rPr>
      </w:pPr>
      <w:r w:rsidRPr="00A20534">
        <w:rPr>
          <w:rFonts w:ascii="Lato" w:hAnsi="Lato"/>
          <w:sz w:val="20"/>
          <w:szCs w:val="20"/>
        </w:rPr>
        <w:t>Zmiana umowy w sprawie zamówienia jest istotna, jeżeli powoduje, że charakter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umowy zmienia się w sposób istotny w stosunku do pierwotnej umowy, w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 xml:space="preserve">szczególności jeżeli zmiana: wprowadza warunki, </w:t>
      </w:r>
      <w:r w:rsidRPr="00A20534">
        <w:rPr>
          <w:rFonts w:ascii="Lato" w:hAnsi="Lato"/>
          <w:sz w:val="20"/>
          <w:szCs w:val="20"/>
        </w:rPr>
        <w:lastRenderedPageBreak/>
        <w:t>które gdyby zostały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zastosowane w postępowaniu o udzielenie zamówienia, to wzięliby w nim udział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lub mogliby wziąć udział inni wykonawcy lub przyjęte zostałyby oferty innej treści;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narusza równowagę ekonomiczną stron umowy na korzyść wykonawcy, w sposób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nieprzewidziany w pierwotnej umowie; w sposób znaczny rozszerza albo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zmniejsza zakres świadczeń i zobowiązań wynikający z umowy; polega na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zastąpieniu wykonawcy, któremu zamawiający udzielił zamówienia, nowym</w:t>
      </w:r>
      <w:r w:rsidR="00A20534" w:rsidRPr="00A20534">
        <w:rPr>
          <w:rFonts w:ascii="Lato" w:hAnsi="Lato"/>
          <w:sz w:val="20"/>
          <w:szCs w:val="20"/>
        </w:rPr>
        <w:t xml:space="preserve"> </w:t>
      </w:r>
      <w:r w:rsidRPr="00A20534">
        <w:rPr>
          <w:rFonts w:ascii="Lato" w:hAnsi="Lato"/>
          <w:sz w:val="20"/>
          <w:szCs w:val="20"/>
        </w:rPr>
        <w:t>wykonawcą w przypadkach innych, niż wskazane w lit. d.</w:t>
      </w:r>
    </w:p>
    <w:sectPr w:rsidR="00B75412" w:rsidRPr="00A2053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50558" w14:textId="77777777" w:rsidR="00F12707" w:rsidRDefault="00F12707" w:rsidP="00905557">
      <w:pPr>
        <w:spacing w:after="0" w:line="240" w:lineRule="auto"/>
      </w:pPr>
      <w:r>
        <w:separator/>
      </w:r>
    </w:p>
  </w:endnote>
  <w:endnote w:type="continuationSeparator" w:id="0">
    <w:p w14:paraId="50937F0B" w14:textId="77777777" w:rsidR="00F12707" w:rsidRDefault="00F12707" w:rsidP="00905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altName w:val="Lato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7542587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6D8A577B" w14:textId="2CB01C3F" w:rsidR="007836A0" w:rsidRPr="00F00303" w:rsidRDefault="007836A0">
        <w:pPr>
          <w:pStyle w:val="Stopka"/>
          <w:jc w:val="right"/>
          <w:rPr>
            <w:rFonts w:ascii="Lato" w:hAnsi="Lato"/>
            <w:sz w:val="20"/>
            <w:szCs w:val="20"/>
          </w:rPr>
        </w:pPr>
        <w:r w:rsidRPr="00F00303">
          <w:rPr>
            <w:rFonts w:ascii="Lato" w:hAnsi="Lato"/>
            <w:sz w:val="20"/>
            <w:szCs w:val="20"/>
          </w:rPr>
          <w:fldChar w:fldCharType="begin"/>
        </w:r>
        <w:r w:rsidRPr="00F00303">
          <w:rPr>
            <w:rFonts w:ascii="Lato" w:hAnsi="Lato"/>
            <w:sz w:val="20"/>
            <w:szCs w:val="20"/>
          </w:rPr>
          <w:instrText>PAGE   \* MERGEFORMAT</w:instrText>
        </w:r>
        <w:r w:rsidRPr="00F00303">
          <w:rPr>
            <w:rFonts w:ascii="Lato" w:hAnsi="Lato"/>
            <w:sz w:val="20"/>
            <w:szCs w:val="20"/>
          </w:rPr>
          <w:fldChar w:fldCharType="separate"/>
        </w:r>
        <w:r w:rsidRPr="00F00303">
          <w:rPr>
            <w:rFonts w:ascii="Lato" w:hAnsi="Lato"/>
            <w:sz w:val="20"/>
            <w:szCs w:val="20"/>
          </w:rPr>
          <w:t>2</w:t>
        </w:r>
        <w:r w:rsidRPr="00F00303">
          <w:rPr>
            <w:rFonts w:ascii="Lato" w:hAnsi="Lato"/>
            <w:sz w:val="20"/>
            <w:szCs w:val="20"/>
          </w:rPr>
          <w:fldChar w:fldCharType="end"/>
        </w:r>
      </w:p>
    </w:sdtContent>
  </w:sdt>
  <w:p w14:paraId="68BDFE58" w14:textId="77777777" w:rsidR="007836A0" w:rsidRDefault="007836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05B78" w14:textId="77777777" w:rsidR="00F12707" w:rsidRDefault="00F12707" w:rsidP="00905557">
      <w:pPr>
        <w:spacing w:after="0" w:line="240" w:lineRule="auto"/>
      </w:pPr>
      <w:r>
        <w:separator/>
      </w:r>
    </w:p>
  </w:footnote>
  <w:footnote w:type="continuationSeparator" w:id="0">
    <w:p w14:paraId="671C3668" w14:textId="77777777" w:rsidR="00F12707" w:rsidRDefault="00F12707" w:rsidP="00905557">
      <w:pPr>
        <w:spacing w:after="0" w:line="240" w:lineRule="auto"/>
      </w:pPr>
      <w:r>
        <w:continuationSeparator/>
      </w:r>
    </w:p>
  </w:footnote>
  <w:footnote w:id="1">
    <w:p w14:paraId="586FFE39" w14:textId="2E3AE884" w:rsidR="003B0953" w:rsidRDefault="003B0953">
      <w:pPr>
        <w:pStyle w:val="Tekstprzypisudolnego"/>
      </w:pPr>
      <w:r>
        <w:rPr>
          <w:rStyle w:val="Odwoanieprzypisudolnego"/>
        </w:rPr>
        <w:footnoteRef/>
      </w:r>
      <w:r>
        <w:t xml:space="preserve"> Wartość zamówienia na usługi hotelowe lub dostawę biletów lotniczych można szacować odrębnie dla każdego wydarzenia, o ile uzasadnia to charakter przedsięwzięcia.</w:t>
      </w:r>
    </w:p>
  </w:footnote>
  <w:footnote w:id="2">
    <w:p w14:paraId="2D16B99D" w14:textId="32918A7C" w:rsidR="007836A0" w:rsidRDefault="007836A0" w:rsidP="007836A0">
      <w:pPr>
        <w:pStyle w:val="Tekstprzypisudolnego"/>
      </w:pPr>
      <w:r w:rsidRPr="006558C6">
        <w:rPr>
          <w:rStyle w:val="Odwoanieprzypisudolnego"/>
          <w:sz w:val="16"/>
          <w:szCs w:val="16"/>
        </w:rPr>
        <w:footnoteRef/>
      </w:r>
      <w:r w:rsidRPr="006558C6">
        <w:rPr>
          <w:sz w:val="16"/>
          <w:szCs w:val="16"/>
        </w:rPr>
        <w:t xml:space="preserve"> Średni kurs PLN w stosunku do EUR stanowiący podstawę przeliczania wartości zamówień</w:t>
      </w:r>
      <w:r w:rsidR="007B48E4">
        <w:rPr>
          <w:sz w:val="16"/>
          <w:szCs w:val="16"/>
        </w:rPr>
        <w:t xml:space="preserve"> </w:t>
      </w:r>
      <w:r w:rsidRPr="007836A0">
        <w:rPr>
          <w:sz w:val="16"/>
          <w:szCs w:val="16"/>
        </w:rPr>
        <w:t>ogłaszany jest w drodze obwieszczenia Prezesa Urzędu Zamówień Publicznych, w Dzienniku</w:t>
      </w:r>
      <w:r w:rsidR="007B48E4">
        <w:rPr>
          <w:sz w:val="16"/>
          <w:szCs w:val="16"/>
        </w:rPr>
        <w:t xml:space="preserve"> </w:t>
      </w:r>
      <w:r w:rsidRPr="007836A0">
        <w:rPr>
          <w:sz w:val="16"/>
          <w:szCs w:val="16"/>
        </w:rPr>
        <w:t>Urzędowym Rzeczypospolitej Polskiej "Monitor Polski</w:t>
      </w:r>
      <w:proofErr w:type="gramStart"/>
      <w:r w:rsidRPr="007836A0">
        <w:rPr>
          <w:sz w:val="16"/>
          <w:szCs w:val="16"/>
        </w:rPr>
        <w:t>",</w:t>
      </w:r>
      <w:proofErr w:type="gramEnd"/>
      <w:r w:rsidRPr="007836A0">
        <w:rPr>
          <w:sz w:val="16"/>
          <w:szCs w:val="16"/>
        </w:rPr>
        <w:t xml:space="preserve"> oraz zamieszczany na stronie internetowej</w:t>
      </w:r>
      <w:r w:rsidR="007B48E4">
        <w:rPr>
          <w:sz w:val="16"/>
          <w:szCs w:val="16"/>
        </w:rPr>
        <w:t xml:space="preserve"> </w:t>
      </w:r>
      <w:r w:rsidRPr="006558C6">
        <w:rPr>
          <w:sz w:val="16"/>
          <w:szCs w:val="16"/>
        </w:rPr>
        <w:t>Urzędu Zamówień Publicznych</w:t>
      </w:r>
      <w:r w:rsidR="004C3ACB">
        <w:rPr>
          <w:sz w:val="16"/>
          <w:szCs w:val="16"/>
        </w:rPr>
        <w:t>.</w:t>
      </w:r>
    </w:p>
  </w:footnote>
  <w:footnote w:id="3">
    <w:p w14:paraId="34FD7048" w14:textId="1D26B2AF" w:rsidR="00354B50" w:rsidRDefault="00354B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5690">
        <w:t>Baza Konkurencyjności (</w:t>
      </w:r>
      <w:proofErr w:type="spellStart"/>
      <w:r w:rsidRPr="00B85690">
        <w:t>BK2021</w:t>
      </w:r>
      <w:proofErr w:type="spellEnd"/>
      <w:r w:rsidRPr="00B85690">
        <w:t>)</w:t>
      </w:r>
      <w:r w:rsidRPr="00905D6C">
        <w:rPr>
          <w:b/>
          <w:bCs/>
        </w:rPr>
        <w:t xml:space="preserve"> </w:t>
      </w:r>
      <w:r w:rsidRPr="00905D6C">
        <w:t>– strona internetowa prowadzona przez ministra</w:t>
      </w:r>
      <w:r>
        <w:t xml:space="preserve"> </w:t>
      </w:r>
      <w:r w:rsidRPr="00905D6C">
        <w:t>właściwego do spraw rozwoju regionalnego przeznaczona do zamieszczania zapytań</w:t>
      </w:r>
      <w:r>
        <w:t xml:space="preserve"> </w:t>
      </w:r>
      <w:r w:rsidRPr="00905D6C">
        <w:t>ofertowych zgodnie z zasadą konkurencyjności (</w:t>
      </w:r>
      <w:proofErr w:type="spellStart"/>
      <w:r w:rsidRPr="00905D6C">
        <w:t>https</w:t>
      </w:r>
      <w:proofErr w:type="spellEnd"/>
      <w:r w:rsidRPr="00905D6C">
        <w:t>://</w:t>
      </w:r>
      <w:proofErr w:type="spellStart"/>
      <w:r w:rsidRPr="00905D6C">
        <w:t>bazakonkurencyjnosci.funduszeeuropejskie.gov.pl</w:t>
      </w:r>
      <w:proofErr w:type="spellEnd"/>
      <w:r w:rsidRPr="00905D6C">
        <w:t>/)</w:t>
      </w:r>
    </w:p>
  </w:footnote>
  <w:footnote w:id="4">
    <w:p w14:paraId="09A9F0C8" w14:textId="19718892" w:rsidR="00A20534" w:rsidRDefault="00A20534" w:rsidP="00A205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558C6">
        <w:rPr>
          <w:sz w:val="16"/>
          <w:szCs w:val="16"/>
        </w:rPr>
        <w:t xml:space="preserve">Średni kurs PLN w stosunku do </w:t>
      </w:r>
      <w:proofErr w:type="spellStart"/>
      <w:r w:rsidRPr="006558C6">
        <w:rPr>
          <w:sz w:val="16"/>
          <w:szCs w:val="16"/>
        </w:rPr>
        <w:t>EUR</w:t>
      </w:r>
      <w:proofErr w:type="spellEnd"/>
      <w:r w:rsidRPr="006558C6">
        <w:rPr>
          <w:sz w:val="16"/>
          <w:szCs w:val="16"/>
        </w:rPr>
        <w:t xml:space="preserve"> stanowiący podstawę przeliczania wartości zamówień</w:t>
      </w:r>
      <w:r w:rsidR="00787BF7">
        <w:rPr>
          <w:sz w:val="16"/>
          <w:szCs w:val="16"/>
        </w:rPr>
        <w:t xml:space="preserve"> </w:t>
      </w:r>
      <w:r w:rsidRPr="00A20534">
        <w:rPr>
          <w:sz w:val="16"/>
          <w:szCs w:val="16"/>
        </w:rPr>
        <w:t>ogłaszany jest w drodze obwieszczenia Prezesa Urzędu Zamówień Publicznych, w Dzienniku</w:t>
      </w:r>
      <w:r w:rsidR="00787BF7">
        <w:rPr>
          <w:sz w:val="16"/>
          <w:szCs w:val="16"/>
        </w:rPr>
        <w:t xml:space="preserve"> </w:t>
      </w:r>
      <w:r w:rsidRPr="00A20534">
        <w:rPr>
          <w:sz w:val="16"/>
          <w:szCs w:val="16"/>
        </w:rPr>
        <w:t>Urzędowym Rzeczypospolitej Polskiej "Monitor Polski</w:t>
      </w:r>
      <w:proofErr w:type="gramStart"/>
      <w:r w:rsidRPr="00A20534">
        <w:rPr>
          <w:sz w:val="16"/>
          <w:szCs w:val="16"/>
        </w:rPr>
        <w:t>",</w:t>
      </w:r>
      <w:proofErr w:type="gramEnd"/>
      <w:r w:rsidRPr="00A20534">
        <w:rPr>
          <w:sz w:val="16"/>
          <w:szCs w:val="16"/>
        </w:rPr>
        <w:t xml:space="preserve"> oraz zamieszczany na stronie internetowej</w:t>
      </w:r>
      <w:r w:rsidR="008B0752">
        <w:rPr>
          <w:sz w:val="16"/>
          <w:szCs w:val="16"/>
        </w:rPr>
        <w:t xml:space="preserve"> </w:t>
      </w:r>
      <w:r w:rsidRPr="006558C6">
        <w:rPr>
          <w:sz w:val="16"/>
          <w:szCs w:val="16"/>
        </w:rPr>
        <w:t>Urzędu Zamówień Publicznych</w:t>
      </w:r>
      <w:r w:rsidR="008938AE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A104C" w14:textId="73989DF1" w:rsidR="00065530" w:rsidRDefault="00065530" w:rsidP="00065530">
    <w:pPr>
      <w:pStyle w:val="Nagwek"/>
      <w:jc w:val="center"/>
    </w:pPr>
    <w:r>
      <w:rPr>
        <w:noProof/>
      </w:rPr>
      <w:drawing>
        <wp:inline distT="0" distB="0" distL="0" distR="0" wp14:anchorId="40F02062" wp14:editId="171DDE24">
          <wp:extent cx="5073438" cy="507538"/>
          <wp:effectExtent l="0" t="0" r="0" b="6985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6854" cy="5168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61056"/>
    <w:multiLevelType w:val="hybridMultilevel"/>
    <w:tmpl w:val="C892FD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64F87"/>
    <w:multiLevelType w:val="hybridMultilevel"/>
    <w:tmpl w:val="44D65B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A6F3E"/>
    <w:multiLevelType w:val="hybridMultilevel"/>
    <w:tmpl w:val="DECCD9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C602A"/>
    <w:multiLevelType w:val="hybridMultilevel"/>
    <w:tmpl w:val="D4C87C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039A7"/>
    <w:multiLevelType w:val="hybridMultilevel"/>
    <w:tmpl w:val="EE34C8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F7123"/>
    <w:multiLevelType w:val="hybridMultilevel"/>
    <w:tmpl w:val="415E02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C6C15"/>
    <w:multiLevelType w:val="hybridMultilevel"/>
    <w:tmpl w:val="83583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B238C"/>
    <w:multiLevelType w:val="hybridMultilevel"/>
    <w:tmpl w:val="DA046E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27B01"/>
    <w:multiLevelType w:val="hybridMultilevel"/>
    <w:tmpl w:val="524CB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855F45"/>
    <w:multiLevelType w:val="hybridMultilevel"/>
    <w:tmpl w:val="460CAE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DE3D92"/>
    <w:multiLevelType w:val="hybridMultilevel"/>
    <w:tmpl w:val="FF9CA8A0"/>
    <w:lvl w:ilvl="0" w:tplc="A4F608D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42248"/>
    <w:multiLevelType w:val="hybridMultilevel"/>
    <w:tmpl w:val="AD0C34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675076">
    <w:abstractNumId w:val="6"/>
  </w:num>
  <w:num w:numId="2" w16cid:durableId="1282105891">
    <w:abstractNumId w:val="5"/>
  </w:num>
  <w:num w:numId="3" w16cid:durableId="599797744">
    <w:abstractNumId w:val="8"/>
  </w:num>
  <w:num w:numId="4" w16cid:durableId="761990564">
    <w:abstractNumId w:val="9"/>
  </w:num>
  <w:num w:numId="5" w16cid:durableId="2106805429">
    <w:abstractNumId w:val="10"/>
  </w:num>
  <w:num w:numId="6" w16cid:durableId="1012495731">
    <w:abstractNumId w:val="11"/>
  </w:num>
  <w:num w:numId="7" w16cid:durableId="1016031879">
    <w:abstractNumId w:val="2"/>
  </w:num>
  <w:num w:numId="8" w16cid:durableId="167017177">
    <w:abstractNumId w:val="4"/>
  </w:num>
  <w:num w:numId="9" w16cid:durableId="2038391398">
    <w:abstractNumId w:val="3"/>
  </w:num>
  <w:num w:numId="10" w16cid:durableId="1142428607">
    <w:abstractNumId w:val="7"/>
  </w:num>
  <w:num w:numId="11" w16cid:durableId="1235160751">
    <w:abstractNumId w:val="0"/>
  </w:num>
  <w:num w:numId="12" w16cid:durableId="1917280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412"/>
    <w:rsid w:val="00013B6E"/>
    <w:rsid w:val="00017F4B"/>
    <w:rsid w:val="000270D7"/>
    <w:rsid w:val="00030F39"/>
    <w:rsid w:val="00043159"/>
    <w:rsid w:val="00065530"/>
    <w:rsid w:val="000676E3"/>
    <w:rsid w:val="000A1C7F"/>
    <w:rsid w:val="000A3618"/>
    <w:rsid w:val="000A397F"/>
    <w:rsid w:val="000B2362"/>
    <w:rsid w:val="000D494D"/>
    <w:rsid w:val="000F12E8"/>
    <w:rsid w:val="000F355F"/>
    <w:rsid w:val="00107D58"/>
    <w:rsid w:val="00156F96"/>
    <w:rsid w:val="00165306"/>
    <w:rsid w:val="001E1943"/>
    <w:rsid w:val="00206BDD"/>
    <w:rsid w:val="00212FA7"/>
    <w:rsid w:val="00217C37"/>
    <w:rsid w:val="00271E53"/>
    <w:rsid w:val="00275455"/>
    <w:rsid w:val="002A099E"/>
    <w:rsid w:val="002A657C"/>
    <w:rsid w:val="002C519A"/>
    <w:rsid w:val="002C6047"/>
    <w:rsid w:val="002D482C"/>
    <w:rsid w:val="002D549A"/>
    <w:rsid w:val="0032674A"/>
    <w:rsid w:val="00335420"/>
    <w:rsid w:val="00354B50"/>
    <w:rsid w:val="00375A90"/>
    <w:rsid w:val="003858DD"/>
    <w:rsid w:val="00394A7E"/>
    <w:rsid w:val="003B0953"/>
    <w:rsid w:val="003B6160"/>
    <w:rsid w:val="003E2F69"/>
    <w:rsid w:val="00412EB1"/>
    <w:rsid w:val="0043178C"/>
    <w:rsid w:val="0043624D"/>
    <w:rsid w:val="004402E1"/>
    <w:rsid w:val="00457F57"/>
    <w:rsid w:val="00492938"/>
    <w:rsid w:val="004C3ACB"/>
    <w:rsid w:val="004F13EA"/>
    <w:rsid w:val="005271F3"/>
    <w:rsid w:val="005324B7"/>
    <w:rsid w:val="00553CD0"/>
    <w:rsid w:val="00576A33"/>
    <w:rsid w:val="00585ADA"/>
    <w:rsid w:val="005A6BE2"/>
    <w:rsid w:val="005B6D24"/>
    <w:rsid w:val="005D051F"/>
    <w:rsid w:val="005D0EBC"/>
    <w:rsid w:val="005E5686"/>
    <w:rsid w:val="0065209D"/>
    <w:rsid w:val="00654F8E"/>
    <w:rsid w:val="006558C6"/>
    <w:rsid w:val="006A4143"/>
    <w:rsid w:val="006F3CBF"/>
    <w:rsid w:val="00704595"/>
    <w:rsid w:val="00743861"/>
    <w:rsid w:val="00744306"/>
    <w:rsid w:val="007459A0"/>
    <w:rsid w:val="00760E85"/>
    <w:rsid w:val="0076355C"/>
    <w:rsid w:val="00782FDE"/>
    <w:rsid w:val="007836A0"/>
    <w:rsid w:val="00787BF7"/>
    <w:rsid w:val="007B178D"/>
    <w:rsid w:val="007B48E4"/>
    <w:rsid w:val="007B58EB"/>
    <w:rsid w:val="007F6DC3"/>
    <w:rsid w:val="00840637"/>
    <w:rsid w:val="008533F0"/>
    <w:rsid w:val="00874252"/>
    <w:rsid w:val="008938AE"/>
    <w:rsid w:val="008B0752"/>
    <w:rsid w:val="00905557"/>
    <w:rsid w:val="00934EFC"/>
    <w:rsid w:val="009432AE"/>
    <w:rsid w:val="00943F44"/>
    <w:rsid w:val="009477A4"/>
    <w:rsid w:val="0097365B"/>
    <w:rsid w:val="00973AE2"/>
    <w:rsid w:val="009A59D7"/>
    <w:rsid w:val="009A5AC0"/>
    <w:rsid w:val="009D3FE6"/>
    <w:rsid w:val="009E3651"/>
    <w:rsid w:val="00A20534"/>
    <w:rsid w:val="00A26BFF"/>
    <w:rsid w:val="00A54601"/>
    <w:rsid w:val="00A63406"/>
    <w:rsid w:val="00AB3B71"/>
    <w:rsid w:val="00AE50B4"/>
    <w:rsid w:val="00B20724"/>
    <w:rsid w:val="00B3389F"/>
    <w:rsid w:val="00B43430"/>
    <w:rsid w:val="00B75412"/>
    <w:rsid w:val="00B86595"/>
    <w:rsid w:val="00BA5FEC"/>
    <w:rsid w:val="00BB3A67"/>
    <w:rsid w:val="00BB5079"/>
    <w:rsid w:val="00BC6371"/>
    <w:rsid w:val="00BD45F6"/>
    <w:rsid w:val="00BD7360"/>
    <w:rsid w:val="00BE37D1"/>
    <w:rsid w:val="00BF555F"/>
    <w:rsid w:val="00C13227"/>
    <w:rsid w:val="00C21058"/>
    <w:rsid w:val="00C300C0"/>
    <w:rsid w:val="00C34BF5"/>
    <w:rsid w:val="00C35016"/>
    <w:rsid w:val="00C45C39"/>
    <w:rsid w:val="00C86B48"/>
    <w:rsid w:val="00CA41AD"/>
    <w:rsid w:val="00CA6CD2"/>
    <w:rsid w:val="00CB36BF"/>
    <w:rsid w:val="00CB4DD4"/>
    <w:rsid w:val="00CC4E95"/>
    <w:rsid w:val="00CC5EC4"/>
    <w:rsid w:val="00CD3D3D"/>
    <w:rsid w:val="00CF3150"/>
    <w:rsid w:val="00CF4074"/>
    <w:rsid w:val="00D300B4"/>
    <w:rsid w:val="00D71975"/>
    <w:rsid w:val="00D803C4"/>
    <w:rsid w:val="00DA5FE2"/>
    <w:rsid w:val="00DD2C9B"/>
    <w:rsid w:val="00DE0C0F"/>
    <w:rsid w:val="00DE3BDA"/>
    <w:rsid w:val="00E02D6E"/>
    <w:rsid w:val="00E20406"/>
    <w:rsid w:val="00E73B48"/>
    <w:rsid w:val="00E74341"/>
    <w:rsid w:val="00E81F39"/>
    <w:rsid w:val="00EB4995"/>
    <w:rsid w:val="00EE0034"/>
    <w:rsid w:val="00EF0064"/>
    <w:rsid w:val="00EF27C5"/>
    <w:rsid w:val="00EF6DCA"/>
    <w:rsid w:val="00F00303"/>
    <w:rsid w:val="00F12707"/>
    <w:rsid w:val="00F13974"/>
    <w:rsid w:val="00F51ECA"/>
    <w:rsid w:val="00F54710"/>
    <w:rsid w:val="00F569D9"/>
    <w:rsid w:val="00F612F7"/>
    <w:rsid w:val="00F8091B"/>
    <w:rsid w:val="00F84961"/>
    <w:rsid w:val="00FB1380"/>
    <w:rsid w:val="00FC0B8B"/>
    <w:rsid w:val="00FC7410"/>
    <w:rsid w:val="00FD40E9"/>
    <w:rsid w:val="00FE3D61"/>
    <w:rsid w:val="00FE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9C55B"/>
  <w15:chartTrackingRefBased/>
  <w15:docId w15:val="{DC91B9FD-3557-4901-B477-27D39DECF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54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54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54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54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54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54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54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54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54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54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54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54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54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54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54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54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54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54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54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54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54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54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54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54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54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54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54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54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5412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5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5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55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3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6A0"/>
  </w:style>
  <w:style w:type="paragraph" w:styleId="Stopka">
    <w:name w:val="footer"/>
    <w:basedOn w:val="Normalny"/>
    <w:link w:val="StopkaZnak"/>
    <w:uiPriority w:val="99"/>
    <w:unhideWhenUsed/>
    <w:rsid w:val="00783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6A0"/>
  </w:style>
  <w:style w:type="character" w:styleId="Odwoaniedokomentarza">
    <w:name w:val="annotation reference"/>
    <w:basedOn w:val="Domylnaczcionkaakapitu"/>
    <w:uiPriority w:val="99"/>
    <w:semiHidden/>
    <w:unhideWhenUsed/>
    <w:rsid w:val="00BA5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5F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5F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5F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5F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A5F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69DE6-B520-4EFF-BEC1-A88992F64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3860</Words>
  <Characters>23160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Matula Joanna</dc:creator>
  <cp:keywords/>
  <dc:description/>
  <cp:lastModifiedBy>Kobryn Marta</cp:lastModifiedBy>
  <cp:revision>11</cp:revision>
  <dcterms:created xsi:type="dcterms:W3CDTF">2025-04-10T13:17:00Z</dcterms:created>
  <dcterms:modified xsi:type="dcterms:W3CDTF">2025-07-01T06:06:00Z</dcterms:modified>
</cp:coreProperties>
</file>